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38FAA" w14:textId="77777777" w:rsidR="00157113" w:rsidRDefault="00157113">
      <w:pPr>
        <w:spacing w:after="40" w:line="240" w:lineRule="exact"/>
      </w:pPr>
      <w:bookmarkStart w:id="0" w:name="_GoBack"/>
      <w:bookmarkEnd w:id="0"/>
    </w:p>
    <w:p w14:paraId="0E1CDFCD" w14:textId="76CF44C3" w:rsidR="008267D0" w:rsidRPr="008267D0" w:rsidRDefault="00C01AB9" w:rsidP="008267D0">
      <w:pPr>
        <w:ind w:left="3540" w:right="3540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51A14129" wp14:editId="324DA33A">
            <wp:extent cx="16383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AF245" w14:textId="77777777" w:rsidR="008267D0" w:rsidRDefault="008267D0" w:rsidP="008267D0">
      <w:pPr>
        <w:spacing w:line="240" w:lineRule="exact"/>
      </w:pPr>
    </w:p>
    <w:p w14:paraId="6D060CBB" w14:textId="1160FB51" w:rsidR="00157113" w:rsidRPr="00126997" w:rsidRDefault="00C01AB9" w:rsidP="008267D0">
      <w:pPr>
        <w:spacing w:line="240" w:lineRule="exact"/>
      </w:pPr>
      <w:r w:rsidRPr="00126997">
        <w:t xml:space="preserve"> </w:t>
      </w:r>
    </w:p>
    <w:p w14:paraId="1C23589F" w14:textId="77777777" w:rsidR="00157113" w:rsidRPr="00126997" w:rsidRDefault="00157113">
      <w:pPr>
        <w:spacing w:line="240" w:lineRule="exact"/>
      </w:pPr>
    </w:p>
    <w:p w14:paraId="5512D953" w14:textId="77777777" w:rsidR="00CF54C2" w:rsidRDefault="00CF54C2" w:rsidP="00CF54C2">
      <w:pPr>
        <w:spacing w:before="20"/>
        <w:ind w:left="20" w:right="2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</w:rPr>
        <w:t>MARCHÉ PUBLIC DE FOURNITURES COURANTES ET DE SERVICES</w:t>
      </w:r>
    </w:p>
    <w:p w14:paraId="130B9AD0" w14:textId="77777777" w:rsidR="00157113" w:rsidRPr="001D5429" w:rsidRDefault="00157113">
      <w:pPr>
        <w:spacing w:line="240" w:lineRule="exact"/>
      </w:pPr>
    </w:p>
    <w:p w14:paraId="3F3EE93E" w14:textId="77777777" w:rsidR="00157113" w:rsidRPr="001D5429" w:rsidRDefault="00157113">
      <w:pPr>
        <w:spacing w:line="240" w:lineRule="exact"/>
      </w:pPr>
    </w:p>
    <w:p w14:paraId="6B86B488" w14:textId="3753897D" w:rsidR="00157113" w:rsidRPr="00A66459" w:rsidRDefault="00D2693D" w:rsidP="00A66459">
      <w:pPr>
        <w:spacing w:before="20"/>
        <w:ind w:left="20" w:right="20"/>
        <w:jc w:val="center"/>
        <w:rPr>
          <w:rFonts w:ascii="Calibri" w:eastAsia="Calibri" w:hAnsi="Calibri" w:cs="Calibri"/>
          <w:b/>
          <w:color w:val="000000"/>
          <w:sz w:val="28"/>
        </w:rPr>
      </w:pPr>
      <w:r w:rsidRPr="00A66459">
        <w:rPr>
          <w:rFonts w:ascii="Calibri" w:eastAsia="Calibri" w:hAnsi="Calibri" w:cs="Calibri"/>
          <w:b/>
          <w:color w:val="000000"/>
          <w:sz w:val="28"/>
        </w:rPr>
        <w:t>Cadre de mémoire technique</w:t>
      </w:r>
    </w:p>
    <w:p w14:paraId="7BE7BA0B" w14:textId="77777777" w:rsidR="00157113" w:rsidRPr="001D5429" w:rsidRDefault="00157113">
      <w:pPr>
        <w:spacing w:line="240" w:lineRule="exact"/>
      </w:pPr>
    </w:p>
    <w:p w14:paraId="03D93E0C" w14:textId="77777777" w:rsidR="00157113" w:rsidRPr="001D5429" w:rsidRDefault="00157113">
      <w:pPr>
        <w:spacing w:after="180" w:line="240" w:lineRule="exact"/>
      </w:pPr>
    </w:p>
    <w:tbl>
      <w:tblPr>
        <w:tblW w:w="9621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100"/>
        <w:gridCol w:w="1261"/>
      </w:tblGrid>
      <w:tr w:rsidR="00157113" w:rsidRPr="001D5429" w14:paraId="2E2DAA4B" w14:textId="77777777">
        <w:trPr>
          <w:trHeight w:val="954"/>
        </w:trPr>
        <w:tc>
          <w:tcPr>
            <w:tcW w:w="1260" w:type="dxa"/>
          </w:tcPr>
          <w:p w14:paraId="402E0430" w14:textId="77777777" w:rsidR="00157113" w:rsidRPr="001D5429" w:rsidRDefault="00157113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bottom w:w="400" w:type="dxa"/>
            </w:tcMar>
            <w:vAlign w:val="center"/>
          </w:tcPr>
          <w:p w14:paraId="6EB47970" w14:textId="77777777" w:rsidR="009C1FCF" w:rsidRPr="00812052" w:rsidRDefault="009C1FCF" w:rsidP="009C1FCF">
            <w:pPr>
              <w:jc w:val="center"/>
              <w:rPr>
                <w:rFonts w:asciiTheme="minorHAnsi" w:eastAsia="Calibri" w:hAnsiTheme="minorHAnsi"/>
                <w:b/>
                <w:color w:val="000000"/>
                <w:sz w:val="28"/>
              </w:rPr>
            </w:pPr>
            <w:r w:rsidRPr="00812052">
              <w:rPr>
                <w:rFonts w:asciiTheme="minorHAnsi" w:eastAsia="Calibri" w:hAnsiTheme="minorHAnsi"/>
                <w:b/>
                <w:color w:val="000000"/>
                <w:sz w:val="28"/>
              </w:rPr>
              <w:t>BxINP_202</w:t>
            </w:r>
            <w:r>
              <w:rPr>
                <w:rFonts w:asciiTheme="minorHAnsi" w:eastAsia="Calibri" w:hAnsiTheme="minorHAnsi"/>
                <w:b/>
                <w:color w:val="000000"/>
                <w:sz w:val="28"/>
              </w:rPr>
              <w:t>5-11</w:t>
            </w:r>
          </w:p>
          <w:p w14:paraId="4370F4DC" w14:textId="43A94C7F" w:rsidR="00DC4EE9" w:rsidRPr="00DC4EE9" w:rsidRDefault="009C1FCF" w:rsidP="00A6645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796D97">
              <w:rPr>
                <w:rFonts w:asciiTheme="minorHAnsi" w:eastAsia="Calibri" w:hAnsiTheme="minorHAnsi"/>
                <w:b/>
                <w:color w:val="000000"/>
                <w:sz w:val="28"/>
              </w:rPr>
              <w:t xml:space="preserve">Achat d’un Microscope </w:t>
            </w:r>
            <w:proofErr w:type="spellStart"/>
            <w:r w:rsidRPr="00796D97">
              <w:rPr>
                <w:rFonts w:asciiTheme="minorHAnsi" w:eastAsia="Calibri" w:hAnsiTheme="minorHAnsi"/>
                <w:b/>
                <w:color w:val="000000"/>
                <w:sz w:val="28"/>
              </w:rPr>
              <w:t>Electronique</w:t>
            </w:r>
            <w:proofErr w:type="spellEnd"/>
            <w:r w:rsidRPr="00796D97">
              <w:rPr>
                <w:rFonts w:asciiTheme="minorHAnsi" w:eastAsia="Calibri" w:hAnsiTheme="minorHAnsi"/>
                <w:b/>
                <w:color w:val="000000"/>
                <w:sz w:val="28"/>
              </w:rPr>
              <w:t xml:space="preserve"> à Balayage couplé avec un Spectromètre de rayon X à Dispersion d’</w:t>
            </w:r>
            <w:proofErr w:type="spellStart"/>
            <w:r w:rsidRPr="00796D97">
              <w:rPr>
                <w:rFonts w:asciiTheme="minorHAnsi" w:eastAsia="Calibri" w:hAnsiTheme="minorHAnsi"/>
                <w:b/>
                <w:color w:val="000000"/>
                <w:sz w:val="28"/>
              </w:rPr>
              <w:t>Energie</w:t>
            </w:r>
            <w:proofErr w:type="spellEnd"/>
            <w:r w:rsidRPr="00796D97">
              <w:rPr>
                <w:rFonts w:asciiTheme="minorHAnsi" w:eastAsia="Calibri" w:hAnsiTheme="minorHAnsi"/>
                <w:b/>
                <w:color w:val="000000"/>
                <w:sz w:val="28"/>
              </w:rPr>
              <w:t>(X-EDS)</w:t>
            </w:r>
            <w:bookmarkStart w:id="1" w:name="_Hlk202981694"/>
            <w:r w:rsidR="00905A00" w:rsidRPr="00905A00">
              <w:rPr>
                <w:rFonts w:ascii="Calibri" w:eastAsia="Calibri" w:hAnsi="Calibri" w:cs="Calibri"/>
                <w:b/>
                <w:color w:val="000000"/>
                <w:sz w:val="28"/>
              </w:rPr>
              <w:t xml:space="preserve"> </w:t>
            </w:r>
            <w:bookmarkEnd w:id="1"/>
          </w:p>
          <w:tbl>
            <w:tblPr>
              <w:tblW w:w="274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4"/>
            </w:tblGrid>
            <w:tr w:rsidR="0095767B" w:rsidRPr="002A1173" w14:paraId="5A8D6DDD" w14:textId="77777777" w:rsidTr="00905A00">
              <w:trPr>
                <w:trHeight w:val="266"/>
              </w:trPr>
              <w:tc>
                <w:tcPr>
                  <w:tcW w:w="0" w:type="auto"/>
                </w:tcPr>
                <w:p w14:paraId="3062D4E0" w14:textId="176E3696" w:rsidR="0095767B" w:rsidRPr="0095767B" w:rsidRDefault="0095767B" w:rsidP="00905A00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42E3064E" w14:textId="4373BA4B" w:rsidR="001D5429" w:rsidRDefault="001D5429" w:rsidP="00DC4EE9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1A75A452" w14:textId="2925F78C" w:rsidR="00157113" w:rsidRPr="001D5429" w:rsidRDefault="001D5429">
            <w:pPr>
              <w:rPr>
                <w:sz w:val="2"/>
              </w:rPr>
            </w:pPr>
            <w:r>
              <w:rPr>
                <w:sz w:val="2"/>
              </w:rPr>
              <w:t>c</w:t>
            </w:r>
          </w:p>
        </w:tc>
      </w:tr>
      <w:tr w:rsidR="00157113" w14:paraId="0F2AD5A8" w14:textId="77777777">
        <w:trPr>
          <w:trHeight w:val="333"/>
        </w:trPr>
        <w:tc>
          <w:tcPr>
            <w:tcW w:w="9621" w:type="dxa"/>
            <w:gridSpan w:val="3"/>
            <w:vMerge w:val="restart"/>
            <w:vAlign w:val="center"/>
          </w:tcPr>
          <w:p w14:paraId="5174F6BF" w14:textId="53486A5A" w:rsidR="0057373C" w:rsidRPr="00A74F05" w:rsidRDefault="0057373C" w:rsidP="0095767B">
            <w:pPr>
              <w:spacing w:before="4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  <w:tr w:rsidR="00157113" w14:paraId="09DCABB6" w14:textId="77777777">
        <w:trPr>
          <w:trHeight w:val="276"/>
        </w:trPr>
        <w:tc>
          <w:tcPr>
            <w:tcW w:w="9621" w:type="dxa"/>
            <w:gridSpan w:val="3"/>
            <w:vMerge/>
          </w:tcPr>
          <w:p w14:paraId="79534074" w14:textId="77777777" w:rsidR="00157113" w:rsidRDefault="00157113"/>
        </w:tc>
      </w:tr>
    </w:tbl>
    <w:p w14:paraId="71B42B79" w14:textId="77777777" w:rsidR="00157113" w:rsidRDefault="00157113">
      <w:pPr>
        <w:spacing w:line="240" w:lineRule="exact"/>
      </w:pPr>
    </w:p>
    <w:p w14:paraId="27F4B04D" w14:textId="77777777" w:rsidR="00157113" w:rsidRDefault="00157113">
      <w:pPr>
        <w:spacing w:line="240" w:lineRule="exact"/>
      </w:pPr>
    </w:p>
    <w:p w14:paraId="711C50D0" w14:textId="77777777" w:rsidR="00157113" w:rsidRDefault="00157113">
      <w:pPr>
        <w:spacing w:line="240" w:lineRule="exact"/>
      </w:pPr>
    </w:p>
    <w:p w14:paraId="66552968" w14:textId="77777777" w:rsidR="00157113" w:rsidRDefault="00157113">
      <w:pPr>
        <w:spacing w:line="240" w:lineRule="exact"/>
      </w:pPr>
    </w:p>
    <w:p w14:paraId="6C225FB5" w14:textId="77777777" w:rsidR="00157113" w:rsidRDefault="00157113">
      <w:pPr>
        <w:spacing w:line="240" w:lineRule="exact"/>
      </w:pPr>
    </w:p>
    <w:p w14:paraId="7DBE964A" w14:textId="77777777" w:rsidR="00157113" w:rsidRDefault="00157113">
      <w:pPr>
        <w:spacing w:line="240" w:lineRule="exact"/>
      </w:pPr>
    </w:p>
    <w:p w14:paraId="139898AF" w14:textId="77777777" w:rsidR="00157113" w:rsidRDefault="00157113">
      <w:pPr>
        <w:spacing w:line="240" w:lineRule="exact"/>
      </w:pPr>
    </w:p>
    <w:p w14:paraId="60263888" w14:textId="77777777" w:rsidR="00157113" w:rsidRDefault="00157113">
      <w:pPr>
        <w:spacing w:line="240" w:lineRule="exact"/>
      </w:pPr>
    </w:p>
    <w:p w14:paraId="355393C5" w14:textId="77777777" w:rsidR="00157113" w:rsidRDefault="00C01AB9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BORDEAUX INP </w:t>
      </w:r>
    </w:p>
    <w:p w14:paraId="6258C8A7" w14:textId="77777777" w:rsidR="00157113" w:rsidRDefault="00C01AB9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Avenue des Facultés</w:t>
      </w:r>
    </w:p>
    <w:p w14:paraId="03169194" w14:textId="77777777" w:rsidR="00157113" w:rsidRDefault="00C01AB9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CS 60099</w:t>
      </w:r>
    </w:p>
    <w:p w14:paraId="13DB8541" w14:textId="3DD3CF87" w:rsidR="00157113" w:rsidRDefault="00C01AB9">
      <w:pPr>
        <w:spacing w:line="293" w:lineRule="exact"/>
        <w:ind w:left="20" w:right="20"/>
        <w:jc w:val="center"/>
        <w:rPr>
          <w:rFonts w:ascii="Calibri" w:eastAsia="Calibri" w:hAnsi="Calibri" w:cs="Calibri"/>
          <w:color w:val="000000"/>
        </w:rPr>
        <w:sectPr w:rsidR="00157113">
          <w:pgSz w:w="11906" w:h="16838"/>
          <w:pgMar w:top="1191" w:right="1134" w:bottom="1191" w:left="1134" w:header="1134" w:footer="1134" w:gutter="0"/>
          <w:cols w:space="720"/>
          <w:formProt w:val="0"/>
          <w:docGrid w:linePitch="360"/>
        </w:sectPr>
      </w:pPr>
      <w:r>
        <w:rPr>
          <w:rFonts w:ascii="Calibri" w:eastAsia="Calibri" w:hAnsi="Calibri" w:cs="Calibri"/>
          <w:color w:val="000000"/>
        </w:rPr>
        <w:t>33405 TALENCE CEDE</w:t>
      </w:r>
      <w:r w:rsidR="008267D0">
        <w:rPr>
          <w:rFonts w:ascii="Calibri" w:eastAsia="Calibri" w:hAnsi="Calibri" w:cs="Calibri"/>
          <w:color w:val="000000"/>
        </w:rPr>
        <w:t>X</w:t>
      </w:r>
    </w:p>
    <w:p w14:paraId="6CCCFDE1" w14:textId="77777777" w:rsidR="00157113" w:rsidRDefault="00C01AB9" w:rsidP="008267D0">
      <w:pPr>
        <w:spacing w:after="100"/>
        <w:ind w:right="2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lastRenderedPageBreak/>
        <w:t xml:space="preserve">Ce cadre de mémoire doit être renseigné par le candidat, et intégré à son offre. </w:t>
      </w:r>
    </w:p>
    <w:p w14:paraId="0F34800D" w14:textId="77777777" w:rsidR="00157113" w:rsidRDefault="00C01AB9">
      <w:pPr>
        <w:spacing w:after="100"/>
        <w:ind w:left="20" w:right="2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t>Chaque item doit être développé.</w:t>
      </w:r>
    </w:p>
    <w:p w14:paraId="6C2127FF" w14:textId="1A2A622B" w:rsidR="00157113" w:rsidRDefault="003E66F3" w:rsidP="00206AD0">
      <w:pPr>
        <w:spacing w:after="100"/>
        <w:ind w:left="20" w:right="20"/>
        <w:rPr>
          <w:rFonts w:ascii="Calibri" w:eastAsia="Calibri" w:hAnsi="Calibri" w:cs="Calibri"/>
          <w:b/>
          <w:color w:val="000000"/>
          <w:sz w:val="20"/>
        </w:rPr>
      </w:pPr>
      <w:r>
        <w:rPr>
          <w:rFonts w:ascii="Calibri" w:eastAsia="Calibri" w:hAnsi="Calibri" w:cs="Calibri"/>
          <w:b/>
          <w:color w:val="000000"/>
          <w:sz w:val="20"/>
        </w:rPr>
        <w:t>Le candidat pourra</w:t>
      </w:r>
      <w:r w:rsidR="00206AD0">
        <w:rPr>
          <w:rFonts w:ascii="Calibri" w:eastAsia="Calibri" w:hAnsi="Calibri" w:cs="Calibri"/>
          <w:b/>
          <w:color w:val="000000"/>
          <w:sz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</w:rPr>
        <w:t>proposer</w:t>
      </w:r>
      <w:r w:rsidR="00206AD0">
        <w:rPr>
          <w:rFonts w:ascii="Calibri" w:eastAsia="Calibri" w:hAnsi="Calibri" w:cs="Calibri"/>
          <w:b/>
          <w:color w:val="000000"/>
          <w:sz w:val="20"/>
        </w:rPr>
        <w:t>, en sus,</w:t>
      </w:r>
      <w:r>
        <w:rPr>
          <w:rFonts w:ascii="Calibri" w:eastAsia="Calibri" w:hAnsi="Calibri" w:cs="Calibri"/>
          <w:b/>
          <w:color w:val="000000"/>
          <w:sz w:val="20"/>
        </w:rPr>
        <w:t xml:space="preserve"> </w:t>
      </w:r>
      <w:r w:rsidR="00957BAC">
        <w:rPr>
          <w:rFonts w:ascii="Calibri" w:eastAsia="Calibri" w:hAnsi="Calibri" w:cs="Calibri"/>
          <w:b/>
          <w:color w:val="000000"/>
          <w:sz w:val="20"/>
        </w:rPr>
        <w:t>des annexes permettant d’expliciter ses réponses.</w:t>
      </w:r>
    </w:p>
    <w:p w14:paraId="4F084118" w14:textId="77777777" w:rsidR="00157113" w:rsidRDefault="00157113">
      <w:pPr>
        <w:spacing w:after="100"/>
        <w:ind w:left="20" w:right="20"/>
        <w:rPr>
          <w:rFonts w:ascii="Calibri" w:eastAsia="Calibri" w:hAnsi="Calibri" w:cs="Calibri"/>
          <w:color w:val="000000"/>
          <w:sz w:val="20"/>
        </w:rPr>
      </w:pPr>
    </w:p>
    <w:p w14:paraId="0AB61F72" w14:textId="77777777" w:rsidR="00157113" w:rsidRDefault="00157113">
      <w:pPr>
        <w:spacing w:after="100"/>
        <w:ind w:left="20" w:right="20"/>
        <w:jc w:val="center"/>
        <w:rPr>
          <w:rFonts w:ascii="Calibri" w:eastAsia="Calibri" w:hAnsi="Calibri" w:cs="Calibri"/>
          <w:b/>
          <w:color w:val="000000"/>
        </w:rPr>
      </w:pPr>
    </w:p>
    <w:p w14:paraId="07E11735" w14:textId="77777777" w:rsidR="00157113" w:rsidRDefault="00157113">
      <w:pPr>
        <w:spacing w:after="100"/>
        <w:ind w:left="20" w:right="20"/>
        <w:jc w:val="center"/>
        <w:rPr>
          <w:rFonts w:ascii="Calibri" w:eastAsia="Calibri" w:hAnsi="Calibri" w:cs="Calibri"/>
          <w:b/>
          <w:color w:val="000000"/>
        </w:rPr>
      </w:pPr>
    </w:p>
    <w:p w14:paraId="614407F8" w14:textId="77777777" w:rsidR="00157113" w:rsidRPr="001D5429" w:rsidRDefault="00157113">
      <w:pPr>
        <w:pStyle w:val="TM1"/>
        <w:tabs>
          <w:tab w:val="right" w:leader="dot" w:pos="9638"/>
        </w:tabs>
      </w:pPr>
    </w:p>
    <w:p w14:paraId="09F2AC62" w14:textId="77777777" w:rsidR="00157113" w:rsidRDefault="00157113">
      <w:pPr>
        <w:spacing w:after="120"/>
        <w:ind w:left="20" w:right="20"/>
        <w:rPr>
          <w:rFonts w:ascii="Calibri" w:eastAsia="Calibri" w:hAnsi="Calibri" w:cs="Calibri"/>
          <w:color w:val="000000"/>
          <w:sz w:val="22"/>
        </w:rPr>
        <w:sectPr w:rsidR="00157113">
          <w:headerReference w:type="default" r:id="rId9"/>
          <w:footerReference w:type="default" r:id="rId10"/>
          <w:pgSz w:w="11906" w:h="16838"/>
          <w:pgMar w:top="1191" w:right="1134" w:bottom="1191" w:left="1134" w:header="1134" w:footer="1134" w:gutter="0"/>
          <w:cols w:space="720"/>
          <w:formProt w:val="0"/>
          <w:docGrid w:linePitch="360"/>
        </w:sectPr>
      </w:pPr>
    </w:p>
    <w:p w14:paraId="3DCBE5AC" w14:textId="77777777" w:rsidR="00157113" w:rsidRPr="001D5429" w:rsidRDefault="00157113">
      <w:pPr>
        <w:spacing w:line="20" w:lineRule="exact"/>
        <w:rPr>
          <w:sz w:val="2"/>
        </w:rPr>
      </w:pPr>
    </w:p>
    <w:p w14:paraId="4825278E" w14:textId="79F3F7F5" w:rsidR="002F00D7" w:rsidRDefault="00EF1949" w:rsidP="002F00D7">
      <w:pPr>
        <w:pStyle w:val="Titre1"/>
        <w:rPr>
          <w:rFonts w:ascii="Calibri" w:eastAsia="Calibri" w:hAnsi="Calibri" w:cs="Calibri"/>
          <w:color w:val="000000"/>
          <w:sz w:val="28"/>
        </w:rPr>
      </w:pPr>
      <w:bookmarkStart w:id="2" w:name="__RefHeading___Toc45941_1206081038"/>
      <w:bookmarkStart w:id="3" w:name="_Toc1"/>
      <w:bookmarkEnd w:id="2"/>
      <w:r>
        <w:rPr>
          <w:rFonts w:ascii="Calibri" w:eastAsia="Calibri" w:hAnsi="Calibri" w:cs="Calibri"/>
          <w:color w:val="000000"/>
          <w:sz w:val="28"/>
        </w:rPr>
        <w:t xml:space="preserve">Caractéristiques techniques </w:t>
      </w:r>
      <w:r w:rsidR="00D2693D">
        <w:rPr>
          <w:rFonts w:ascii="Calibri" w:eastAsia="Calibri" w:hAnsi="Calibri" w:cs="Calibri"/>
          <w:color w:val="000000"/>
          <w:sz w:val="28"/>
        </w:rPr>
        <w:t xml:space="preserve">du </w:t>
      </w:r>
      <w:r w:rsidR="009C1FCF">
        <w:rPr>
          <w:rFonts w:ascii="Calibri" w:eastAsia="Calibri" w:hAnsi="Calibri" w:cs="Calibri"/>
          <w:color w:val="000000"/>
          <w:sz w:val="28"/>
        </w:rPr>
        <w:t xml:space="preserve">microscope </w:t>
      </w:r>
      <w:r w:rsidR="00D2693D">
        <w:rPr>
          <w:rFonts w:ascii="Calibri" w:eastAsia="Calibri" w:hAnsi="Calibri" w:cs="Calibri"/>
          <w:color w:val="000000"/>
          <w:sz w:val="28"/>
        </w:rPr>
        <w:t xml:space="preserve">et fonctionnalités du logiciel </w:t>
      </w:r>
    </w:p>
    <w:p w14:paraId="48575F28" w14:textId="1F7C6B8A" w:rsidR="00A61E1B" w:rsidRPr="0095767B" w:rsidRDefault="00A61E1B" w:rsidP="00A61E1B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 xml:space="preserve">1 – Le candidat précisera les </w:t>
      </w:r>
      <w:r w:rsidR="00535394">
        <w:rPr>
          <w:rFonts w:ascii="Calibri" w:eastAsia="Calibri" w:hAnsi="Calibri" w:cs="Calibri"/>
          <w:color w:val="000000"/>
          <w:sz w:val="28"/>
        </w:rPr>
        <w:t>caractéristiques techniques</w:t>
      </w:r>
      <w:r>
        <w:rPr>
          <w:rFonts w:ascii="Calibri" w:eastAsia="Calibri" w:hAnsi="Calibri" w:cs="Calibri"/>
          <w:color w:val="000000"/>
          <w:sz w:val="28"/>
        </w:rPr>
        <w:t xml:space="preserve"> </w:t>
      </w:r>
      <w:r w:rsidR="00D2693D">
        <w:rPr>
          <w:rFonts w:ascii="Calibri" w:eastAsia="Calibri" w:hAnsi="Calibri" w:cs="Calibri"/>
          <w:color w:val="000000"/>
          <w:sz w:val="28"/>
        </w:rPr>
        <w:t>du</w:t>
      </w:r>
      <w:r w:rsidR="009C1FCF">
        <w:rPr>
          <w:rFonts w:ascii="Calibri" w:eastAsia="Calibri" w:hAnsi="Calibri" w:cs="Calibri"/>
          <w:color w:val="000000"/>
          <w:sz w:val="28"/>
        </w:rPr>
        <w:t xml:space="preserve"> microscope</w:t>
      </w:r>
      <w:r w:rsidR="00D2693D">
        <w:rPr>
          <w:rFonts w:ascii="Calibri" w:eastAsia="Calibri" w:hAnsi="Calibri" w:cs="Calibri"/>
          <w:color w:val="000000"/>
          <w:sz w:val="28"/>
        </w:rPr>
        <w:t xml:space="preserve"> </w:t>
      </w:r>
    </w:p>
    <w:p w14:paraId="5AEA687B" w14:textId="1AE2023B" w:rsidR="00A61E1B" w:rsidRDefault="00A61E1B" w:rsidP="00A61E1B">
      <w:pPr>
        <w:rPr>
          <w:rFonts w:asciiTheme="minorHAnsi" w:hAnsiTheme="minorHAnsi" w:cstheme="minorHAnsi"/>
          <w:sz w:val="20"/>
          <w:szCs w:val="20"/>
          <w:highlight w:val="none"/>
        </w:rPr>
      </w:pPr>
      <w:r w:rsidRPr="00CE306A">
        <w:rPr>
          <w:rFonts w:asciiTheme="minorHAnsi" w:hAnsiTheme="minorHAnsi" w:cstheme="minorHAnsi"/>
          <w:sz w:val="20"/>
          <w:szCs w:val="20"/>
        </w:rPr>
        <w:t>Le candidat</w:t>
      </w:r>
      <w:r>
        <w:rPr>
          <w:rFonts w:asciiTheme="minorHAnsi" w:hAnsiTheme="minorHAnsi" w:cstheme="minorHAnsi"/>
          <w:sz w:val="20"/>
          <w:szCs w:val="20"/>
        </w:rPr>
        <w:t xml:space="preserve"> détaillera les principa</w:t>
      </w:r>
      <w:r>
        <w:rPr>
          <w:rFonts w:asciiTheme="minorHAnsi" w:hAnsiTheme="minorHAnsi" w:cstheme="minorHAnsi"/>
          <w:sz w:val="20"/>
          <w:szCs w:val="20"/>
          <w:highlight w:val="none"/>
        </w:rPr>
        <w:t>ux éléments composant le matériel</w:t>
      </w:r>
      <w:r w:rsidR="00216DEA">
        <w:rPr>
          <w:rFonts w:asciiTheme="minorHAnsi" w:hAnsiTheme="minorHAnsi" w:cstheme="minorHAnsi"/>
          <w:sz w:val="20"/>
          <w:szCs w:val="20"/>
          <w:highlight w:val="none"/>
        </w:rPr>
        <w:t xml:space="preserve"> avec en particulier des précisions sur la taille de la chambre d’observation et sur les conditions de vide associés (mode </w:t>
      </w:r>
      <w:proofErr w:type="spellStart"/>
      <w:r w:rsidR="00216DEA">
        <w:rPr>
          <w:rFonts w:asciiTheme="minorHAnsi" w:hAnsiTheme="minorHAnsi" w:cstheme="minorHAnsi"/>
          <w:sz w:val="20"/>
          <w:szCs w:val="20"/>
          <w:highlight w:val="none"/>
        </w:rPr>
        <w:t>Low</w:t>
      </w:r>
      <w:proofErr w:type="spellEnd"/>
      <w:r w:rsidR="00216DEA">
        <w:rPr>
          <w:rFonts w:asciiTheme="minorHAnsi" w:hAnsiTheme="minorHAnsi" w:cstheme="minorHAnsi"/>
          <w:sz w:val="20"/>
          <w:szCs w:val="20"/>
          <w:highlight w:val="none"/>
        </w:rPr>
        <w:t xml:space="preserve"> vacu</w:t>
      </w:r>
      <w:r w:rsidR="00DD65FE">
        <w:rPr>
          <w:rFonts w:asciiTheme="minorHAnsi" w:hAnsiTheme="minorHAnsi" w:cstheme="minorHAnsi"/>
          <w:sz w:val="20"/>
          <w:szCs w:val="20"/>
          <w:highlight w:val="none"/>
        </w:rPr>
        <w:t>u</w:t>
      </w:r>
      <w:r w:rsidR="00216DEA">
        <w:rPr>
          <w:rFonts w:asciiTheme="minorHAnsi" w:hAnsiTheme="minorHAnsi" w:cstheme="minorHAnsi"/>
          <w:sz w:val="20"/>
          <w:szCs w:val="20"/>
          <w:highlight w:val="none"/>
        </w:rPr>
        <w:t>m)</w:t>
      </w:r>
      <w:r w:rsidR="00DD65FE">
        <w:rPr>
          <w:rFonts w:asciiTheme="minorHAnsi" w:hAnsiTheme="minorHAnsi" w:cstheme="minorHAnsi"/>
          <w:sz w:val="20"/>
          <w:szCs w:val="20"/>
          <w:highlight w:val="none"/>
        </w:rPr>
        <w:t>, il</w:t>
      </w:r>
      <w:r w:rsidR="00216DEA">
        <w:rPr>
          <w:rFonts w:asciiTheme="minorHAnsi" w:hAnsiTheme="minorHAnsi" w:cstheme="minorHAnsi"/>
          <w:sz w:val="20"/>
          <w:szCs w:val="20"/>
          <w:highlight w:val="none"/>
        </w:rPr>
        <w:t xml:space="preserve"> devra en outre préciser </w:t>
      </w:r>
      <w:r w:rsidR="00DD65FE">
        <w:rPr>
          <w:rFonts w:asciiTheme="minorHAnsi" w:hAnsiTheme="minorHAnsi" w:cstheme="minorHAnsi"/>
          <w:sz w:val="20"/>
          <w:szCs w:val="20"/>
          <w:highlight w:val="none"/>
        </w:rPr>
        <w:t xml:space="preserve">les détecteurs associés à chaque mode. Une attention particulière sera fournie sur l’analyseur EDS (taille détecteur, résolution, détail sur l’analyse quantitative, </w:t>
      </w:r>
      <w:proofErr w:type="spellStart"/>
      <w:r w:rsidR="00DD65FE">
        <w:rPr>
          <w:rFonts w:asciiTheme="minorHAnsi" w:hAnsiTheme="minorHAnsi" w:cstheme="minorHAnsi"/>
          <w:sz w:val="20"/>
          <w:szCs w:val="20"/>
          <w:highlight w:val="none"/>
        </w:rPr>
        <w:t>etc</w:t>
      </w:r>
      <w:proofErr w:type="spellEnd"/>
      <w:r w:rsidR="00DD65FE">
        <w:rPr>
          <w:rFonts w:asciiTheme="minorHAnsi" w:hAnsiTheme="minorHAnsi" w:cstheme="minorHAnsi"/>
          <w:sz w:val="20"/>
          <w:szCs w:val="20"/>
          <w:highlight w:val="none"/>
        </w:rPr>
        <w:t xml:space="preserve">), </w:t>
      </w:r>
      <w:r w:rsidR="00DD65FE" w:rsidDel="00DD65FE">
        <w:rPr>
          <w:rFonts w:asciiTheme="minorHAnsi" w:hAnsiTheme="minorHAnsi" w:cstheme="minorHAnsi"/>
          <w:sz w:val="20"/>
          <w:szCs w:val="20"/>
          <w:highlight w:val="none"/>
        </w:rPr>
        <w:t xml:space="preserve"> </w:t>
      </w:r>
    </w:p>
    <w:p w14:paraId="5AE60C94" w14:textId="77777777" w:rsidR="00A61E1B" w:rsidRPr="00CE306A" w:rsidRDefault="00A61E1B" w:rsidP="005C42A5">
      <w:pPr>
        <w:rPr>
          <w:rFonts w:asciiTheme="minorHAnsi" w:hAnsiTheme="minorHAnsi" w:cstheme="minorHAnsi"/>
          <w:sz w:val="20"/>
          <w:szCs w:val="20"/>
        </w:rPr>
      </w:pPr>
    </w:p>
    <w:p w14:paraId="467D7F8E" w14:textId="77777777" w:rsidR="00A61E1B" w:rsidRDefault="00A61E1B" w:rsidP="00A61E1B">
      <w:pPr>
        <w:rPr>
          <w:rFonts w:ascii="Calibri" w:eastAsia="Calibri" w:hAnsi="Calibri" w:cs="Calibri"/>
          <w:b/>
          <w:bCs/>
          <w:color w:val="000000"/>
          <w:sz w:val="28"/>
          <w:szCs w:val="32"/>
        </w:rPr>
      </w:pPr>
      <w:r>
        <w:rPr>
          <w:rFonts w:ascii="Calibri" w:eastAsia="Calibri" w:hAnsi="Calibri" w:cs="Calibri"/>
          <w:color w:val="000000"/>
          <w:sz w:val="28"/>
        </w:rPr>
        <w:br w:type="page"/>
      </w:r>
    </w:p>
    <w:p w14:paraId="579332BE" w14:textId="77777777" w:rsidR="00A61E1B" w:rsidRPr="0095767B" w:rsidRDefault="00A61E1B" w:rsidP="00A61E1B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lastRenderedPageBreak/>
        <w:t>2 – Le candidat précisera les fonctionnalités des logiciels proposés et leur facilité d’utilisation</w:t>
      </w:r>
    </w:p>
    <w:p w14:paraId="450E79CA" w14:textId="4B170078" w:rsidR="00A61E1B" w:rsidRDefault="00A61E1B" w:rsidP="00A61E1B">
      <w:pPr>
        <w:rPr>
          <w:rFonts w:asciiTheme="minorHAnsi" w:hAnsiTheme="minorHAnsi" w:cstheme="minorHAnsi"/>
          <w:sz w:val="20"/>
          <w:szCs w:val="20"/>
        </w:rPr>
      </w:pPr>
      <w:r w:rsidRPr="0095767B">
        <w:rPr>
          <w:rFonts w:asciiTheme="minorHAnsi" w:hAnsiTheme="minorHAnsi" w:cstheme="minorHAnsi"/>
          <w:sz w:val="20"/>
          <w:szCs w:val="20"/>
        </w:rPr>
        <w:t>Le candidat détaillera les principales fonctions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66459">
        <w:rPr>
          <w:rFonts w:asciiTheme="minorHAnsi" w:hAnsiTheme="minorHAnsi" w:cstheme="minorHAnsi"/>
          <w:sz w:val="20"/>
          <w:szCs w:val="20"/>
          <w:highlight w:val="none"/>
        </w:rPr>
        <w:t xml:space="preserve">du </w:t>
      </w:r>
      <w:r w:rsidRPr="00EF1949">
        <w:rPr>
          <w:rFonts w:asciiTheme="minorHAnsi" w:hAnsiTheme="minorHAnsi" w:cstheme="minorHAnsi"/>
          <w:sz w:val="20"/>
          <w:szCs w:val="20"/>
        </w:rPr>
        <w:t>logicie</w:t>
      </w:r>
      <w:r w:rsidRPr="00A66459">
        <w:rPr>
          <w:rFonts w:asciiTheme="minorHAnsi" w:hAnsiTheme="minorHAnsi" w:cstheme="minorHAnsi"/>
          <w:sz w:val="20"/>
          <w:szCs w:val="20"/>
          <w:highlight w:val="none"/>
        </w:rPr>
        <w:t xml:space="preserve">l </w:t>
      </w:r>
      <w:r>
        <w:rPr>
          <w:rFonts w:asciiTheme="minorHAnsi" w:hAnsiTheme="minorHAnsi" w:cstheme="minorHAnsi"/>
          <w:sz w:val="20"/>
          <w:szCs w:val="20"/>
        </w:rPr>
        <w:t>et de son environnement</w:t>
      </w:r>
      <w:r w:rsidRPr="0095767B">
        <w:rPr>
          <w:rFonts w:asciiTheme="minorHAnsi" w:hAnsiTheme="minorHAnsi" w:cstheme="minorHAnsi"/>
          <w:sz w:val="20"/>
          <w:szCs w:val="20"/>
        </w:rPr>
        <w:t xml:space="preserve"> :</w:t>
      </w:r>
    </w:p>
    <w:p w14:paraId="4C79D642" w14:textId="4089F2D0" w:rsidR="00B14F2A" w:rsidRDefault="00B14F2A" w:rsidP="005C42A5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Systèmes de licences </w:t>
      </w:r>
    </w:p>
    <w:p w14:paraId="0734FD0B" w14:textId="7438F355" w:rsidR="00B14F2A" w:rsidRPr="005C42A5" w:rsidRDefault="00B14F2A" w:rsidP="005C42A5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Possibilité de l’installer sur plusieurs ordinateurs et les modalités d’installation </w:t>
      </w:r>
    </w:p>
    <w:p w14:paraId="57632142" w14:textId="6B7C5385" w:rsidR="00A61E1B" w:rsidRPr="005C42A5" w:rsidRDefault="00A61E1B" w:rsidP="005C42A5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 w:rsidRPr="005C42A5">
        <w:rPr>
          <w:rFonts w:asciiTheme="minorHAnsi" w:hAnsiTheme="minorHAnsi" w:cstheme="minorHAnsi"/>
          <w:sz w:val="20"/>
          <w:szCs w:val="20"/>
        </w:rPr>
        <w:t>Pilotage de l’appareil (réglage des paramètres de calibrage et d’acquisition).</w:t>
      </w:r>
    </w:p>
    <w:p w14:paraId="10FFC9E1" w14:textId="1B9CF71A" w:rsidR="00A61E1B" w:rsidRPr="005C42A5" w:rsidRDefault="00A61E1B" w:rsidP="005C42A5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 w:rsidRPr="005C42A5">
        <w:rPr>
          <w:rFonts w:asciiTheme="minorHAnsi" w:hAnsiTheme="minorHAnsi" w:cstheme="minorHAnsi"/>
          <w:sz w:val="20"/>
          <w:szCs w:val="20"/>
        </w:rPr>
        <w:t>Programmation de séquences d’actions</w:t>
      </w:r>
      <w:r w:rsidR="00DD65FE" w:rsidRPr="005C42A5">
        <w:rPr>
          <w:rFonts w:asciiTheme="minorHAnsi" w:hAnsiTheme="minorHAnsi" w:cstheme="minorHAnsi"/>
          <w:sz w:val="20"/>
          <w:szCs w:val="20"/>
        </w:rPr>
        <w:t>, automatisation de l’appareil.</w:t>
      </w:r>
    </w:p>
    <w:p w14:paraId="0963050C" w14:textId="409F9390" w:rsidR="00B14F2A" w:rsidRPr="005C42A5" w:rsidRDefault="00A61E1B" w:rsidP="005C42A5">
      <w:pPr>
        <w:pStyle w:val="Paragraphedeliste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 w:rsidRPr="005C42A5">
        <w:rPr>
          <w:rFonts w:asciiTheme="minorHAnsi" w:hAnsiTheme="minorHAnsi" w:cstheme="minorHAnsi"/>
          <w:sz w:val="20"/>
          <w:szCs w:val="20"/>
        </w:rPr>
        <w:t>Acquisition et traitement des données (visualisation des paramètres en temps réel, stockage et accès).</w:t>
      </w:r>
    </w:p>
    <w:p w14:paraId="4C45425F" w14:textId="636F487C" w:rsidR="00B14F2A" w:rsidRPr="005C42A5" w:rsidRDefault="00DD65FE" w:rsidP="005C42A5">
      <w:pPr>
        <w:pStyle w:val="Paragraphedeliste"/>
        <w:rPr>
          <w:rFonts w:asciiTheme="minorHAnsi" w:hAnsiTheme="minorHAnsi" w:cstheme="minorHAnsi"/>
          <w:sz w:val="20"/>
          <w:szCs w:val="20"/>
        </w:rPr>
      </w:pPr>
      <w:r w:rsidRPr="005C42A5">
        <w:rPr>
          <w:rFonts w:asciiTheme="minorHAnsi" w:hAnsiTheme="minorHAnsi" w:cstheme="minorHAnsi"/>
          <w:sz w:val="20"/>
          <w:szCs w:val="20"/>
        </w:rPr>
        <w:t xml:space="preserve"> </w:t>
      </w:r>
      <w:r w:rsidR="00B14F2A" w:rsidRPr="005C42A5">
        <w:rPr>
          <w:rFonts w:asciiTheme="minorHAnsi" w:hAnsiTheme="minorHAnsi" w:cstheme="minorHAnsi"/>
          <w:sz w:val="20"/>
          <w:szCs w:val="20"/>
        </w:rPr>
        <w:t>D</w:t>
      </w:r>
      <w:r w:rsidRPr="005C42A5">
        <w:rPr>
          <w:rFonts w:asciiTheme="minorHAnsi" w:hAnsiTheme="minorHAnsi" w:cstheme="minorHAnsi"/>
          <w:sz w:val="20"/>
          <w:szCs w:val="20"/>
        </w:rPr>
        <w:t xml:space="preserve">étail sur </w:t>
      </w:r>
      <w:proofErr w:type="gramStart"/>
      <w:r w:rsidRPr="005C42A5">
        <w:rPr>
          <w:rFonts w:asciiTheme="minorHAnsi" w:hAnsiTheme="minorHAnsi" w:cstheme="minorHAnsi"/>
          <w:sz w:val="20"/>
          <w:szCs w:val="20"/>
        </w:rPr>
        <w:t>le logiciels</w:t>
      </w:r>
      <w:proofErr w:type="gramEnd"/>
      <w:r w:rsidRPr="005C42A5">
        <w:rPr>
          <w:rFonts w:asciiTheme="minorHAnsi" w:hAnsiTheme="minorHAnsi" w:cstheme="minorHAnsi"/>
          <w:sz w:val="20"/>
          <w:szCs w:val="20"/>
        </w:rPr>
        <w:t xml:space="preserve"> de traitement des spectres EDS (qualitatif, quantitatif, méthode de reconstruction des spectres)</w:t>
      </w:r>
    </w:p>
    <w:p w14:paraId="5A6780C6" w14:textId="3A32198F" w:rsidR="00B14F2A" w:rsidRDefault="00B14F2A" w:rsidP="00A61E1B">
      <w:pPr>
        <w:rPr>
          <w:rFonts w:asciiTheme="minorHAnsi" w:hAnsiTheme="minorHAnsi" w:cstheme="minorHAnsi"/>
          <w:sz w:val="20"/>
          <w:szCs w:val="20"/>
        </w:rPr>
      </w:pPr>
    </w:p>
    <w:p w14:paraId="58E64324" w14:textId="0903307A" w:rsidR="00EF1949" w:rsidRPr="0095767B" w:rsidRDefault="00EF1949" w:rsidP="00A61E1B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Le candidat pourra transmettre les éléments nécessaires à un accès à une instance de test. Il pourra également transmettre un guide fonctionnel ou tout autre document avec des captures d’écran du </w:t>
      </w:r>
      <w:r w:rsidRPr="00EF1949">
        <w:rPr>
          <w:rFonts w:asciiTheme="minorHAnsi" w:hAnsiTheme="minorHAnsi" w:cstheme="minorHAnsi"/>
          <w:sz w:val="20"/>
          <w:szCs w:val="20"/>
        </w:rPr>
        <w:t xml:space="preserve">logiciel </w:t>
      </w:r>
      <w:r>
        <w:rPr>
          <w:rFonts w:asciiTheme="minorHAnsi" w:hAnsiTheme="minorHAnsi" w:cstheme="minorHAnsi"/>
          <w:sz w:val="20"/>
          <w:szCs w:val="20"/>
        </w:rPr>
        <w:t xml:space="preserve">proposé. </w:t>
      </w:r>
    </w:p>
    <w:p w14:paraId="07C2AC00" w14:textId="77777777" w:rsidR="00A61E1B" w:rsidRDefault="00A61E1B" w:rsidP="00A61E1B">
      <w:pPr>
        <w:rPr>
          <w:rFonts w:asciiTheme="minorHAnsi" w:eastAsia="Calibri" w:hAnsiTheme="minorHAnsi" w:cstheme="minorHAnsi"/>
          <w:sz w:val="20"/>
        </w:rPr>
      </w:pPr>
    </w:p>
    <w:p w14:paraId="742F037E" w14:textId="77777777" w:rsidR="00A61E1B" w:rsidRPr="0095767B" w:rsidRDefault="00A61E1B" w:rsidP="00A61E1B">
      <w:pPr>
        <w:rPr>
          <w:rFonts w:asciiTheme="minorHAnsi" w:hAnsiTheme="minorHAnsi" w:cstheme="minorHAnsi"/>
          <w:sz w:val="20"/>
          <w:szCs w:val="20"/>
        </w:rPr>
      </w:pPr>
    </w:p>
    <w:p w14:paraId="4AA5ECB0" w14:textId="538224BD" w:rsidR="00A61E1B" w:rsidRDefault="00A61E1B" w:rsidP="00A61E1B">
      <w:pPr>
        <w:rPr>
          <w:rFonts w:asciiTheme="minorHAnsi" w:hAnsiTheme="minorHAnsi" w:cstheme="minorHAnsi"/>
          <w:sz w:val="20"/>
          <w:szCs w:val="20"/>
        </w:rPr>
      </w:pPr>
    </w:p>
    <w:p w14:paraId="5A75F5C6" w14:textId="77777777" w:rsidR="00A61E1B" w:rsidRDefault="00A61E1B" w:rsidP="00A61E1B">
      <w:pPr>
        <w:rPr>
          <w:rFonts w:asciiTheme="minorHAnsi" w:hAnsiTheme="minorHAnsi" w:cstheme="minorHAnsi"/>
          <w:sz w:val="20"/>
          <w:szCs w:val="20"/>
        </w:rPr>
      </w:pPr>
    </w:p>
    <w:bookmarkEnd w:id="3"/>
    <w:p w14:paraId="0824C750" w14:textId="353F0683" w:rsidR="00D456C0" w:rsidRDefault="00D456C0" w:rsidP="00A834BA">
      <w:pPr>
        <w:rPr>
          <w:rFonts w:asciiTheme="minorHAnsi" w:eastAsia="Calibri" w:hAnsiTheme="minorHAnsi" w:cstheme="minorHAnsi"/>
          <w:sz w:val="20"/>
        </w:rPr>
      </w:pPr>
    </w:p>
    <w:p w14:paraId="4DE99E30" w14:textId="721EBC0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01F7411" w14:textId="70FB3FC2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71C9EBB6" w14:textId="112CD80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0675A03" w14:textId="4BC15830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53610FB7" w14:textId="300B6BCD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41336CE4" w14:textId="6FE8014B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2868791" w14:textId="1BE63099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68E321FD" w14:textId="21F1571E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42A7ED85" w14:textId="76DA877B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88C6EDF" w14:textId="13079A4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5B56EC8" w14:textId="56B2F912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B0A013B" w14:textId="0C060017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5D3E3C9C" w14:textId="1DD71635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5F7BB011" w14:textId="58D9D5FA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7F2B09C" w14:textId="237A4DE6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60B3A83" w14:textId="3EDF4B35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1754F7F7" w14:textId="6A9BE01C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78F17500" w14:textId="53A59CEF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13825B16" w14:textId="6EADB5BB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1921B7EE" w14:textId="6E31711F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79CD9E28" w14:textId="224A18B0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FA1D36F" w14:textId="0D385136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44904B20" w14:textId="77BC4479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C9BC53B" w14:textId="447FF14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7B571D42" w14:textId="04FEAD87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953C56C" w14:textId="4030C532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A09F37F" w14:textId="304C84B9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28C7C1C" w14:textId="046833FC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C9EF495" w14:textId="03C82114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FA9A16E" w14:textId="1CFE65A6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668E5198" w14:textId="00972254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410C9F7F" w14:textId="0339F4B1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616CD9F4" w14:textId="6EC469FD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0022FF15" w14:textId="703ED3AE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54BB458" w14:textId="3C3E80AE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3712550B" w14:textId="054AF5AA" w:rsidR="00FE5687" w:rsidRDefault="00FE5687" w:rsidP="00A834BA">
      <w:pPr>
        <w:rPr>
          <w:rFonts w:asciiTheme="minorHAnsi" w:eastAsia="Calibri" w:hAnsiTheme="minorHAnsi" w:cstheme="minorHAnsi"/>
          <w:sz w:val="20"/>
        </w:rPr>
      </w:pPr>
    </w:p>
    <w:p w14:paraId="27BF3E58" w14:textId="6EC789A9" w:rsidR="00A74F05" w:rsidRDefault="00A74F05" w:rsidP="00A834BA">
      <w:pPr>
        <w:rPr>
          <w:rFonts w:asciiTheme="minorHAnsi" w:eastAsia="Calibri" w:hAnsiTheme="minorHAnsi" w:cstheme="minorHAnsi"/>
          <w:sz w:val="20"/>
        </w:rPr>
      </w:pPr>
    </w:p>
    <w:p w14:paraId="77F91479" w14:textId="29935E5E" w:rsidR="00A74F05" w:rsidRDefault="00A74F05" w:rsidP="00A834BA">
      <w:pPr>
        <w:rPr>
          <w:rFonts w:asciiTheme="minorHAnsi" w:eastAsia="Calibri" w:hAnsiTheme="minorHAnsi" w:cstheme="minorHAnsi"/>
          <w:sz w:val="20"/>
        </w:rPr>
      </w:pPr>
    </w:p>
    <w:p w14:paraId="15981218" w14:textId="05FAE350" w:rsidR="00A74F05" w:rsidRDefault="00A74F05" w:rsidP="00A834BA">
      <w:pPr>
        <w:rPr>
          <w:rFonts w:asciiTheme="minorHAnsi" w:eastAsia="Calibri" w:hAnsiTheme="minorHAnsi" w:cstheme="minorHAnsi"/>
          <w:sz w:val="20"/>
        </w:rPr>
      </w:pPr>
    </w:p>
    <w:p w14:paraId="1C1E9556" w14:textId="463B8A45" w:rsidR="00A74F05" w:rsidRDefault="00A74F05" w:rsidP="00A834BA">
      <w:pPr>
        <w:rPr>
          <w:rFonts w:asciiTheme="minorHAnsi" w:eastAsia="Calibri" w:hAnsiTheme="minorHAnsi" w:cstheme="minorHAnsi"/>
          <w:sz w:val="20"/>
        </w:rPr>
      </w:pPr>
    </w:p>
    <w:p w14:paraId="6C44B409" w14:textId="0DE12C68" w:rsidR="00A834BA" w:rsidRDefault="008217AE" w:rsidP="002D2292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>Qualité du service après-vente (SAV)</w:t>
      </w:r>
      <w:r w:rsidR="00A834BA">
        <w:rPr>
          <w:rFonts w:ascii="Calibri" w:eastAsia="Calibri" w:hAnsi="Calibri" w:cs="Calibri"/>
          <w:color w:val="000000"/>
          <w:sz w:val="28"/>
        </w:rPr>
        <w:t xml:space="preserve"> </w:t>
      </w:r>
    </w:p>
    <w:p w14:paraId="2D679753" w14:textId="21A491DF" w:rsidR="00EF1949" w:rsidRPr="001842F0" w:rsidRDefault="00EF1949" w:rsidP="002D2292">
      <w:pPr>
        <w:pStyle w:val="Titre1"/>
        <w:rPr>
          <w:rFonts w:eastAsia="Calibri"/>
        </w:rPr>
      </w:pPr>
      <w:r>
        <w:rPr>
          <w:rFonts w:ascii="Calibri" w:eastAsia="Calibri" w:hAnsi="Calibri" w:cs="Calibri"/>
          <w:color w:val="000000"/>
          <w:sz w:val="28"/>
        </w:rPr>
        <w:t xml:space="preserve">3 – Le candidat précisera les moyens qu’il propose de mettre en œuvre pour assurer un service après-vente de qualité </w:t>
      </w:r>
    </w:p>
    <w:p w14:paraId="3C5CE3FC" w14:textId="11A67DE2" w:rsidR="00EF1949" w:rsidRDefault="008217AE" w:rsidP="00A834BA">
      <w:pPr>
        <w:rPr>
          <w:rFonts w:ascii="Calibri" w:eastAsia="Calibri" w:hAnsi="Calibri"/>
          <w:sz w:val="20"/>
        </w:rPr>
      </w:pPr>
      <w:r>
        <w:rPr>
          <w:rFonts w:ascii="Calibri" w:eastAsia="Calibri" w:hAnsi="Calibri"/>
          <w:sz w:val="20"/>
        </w:rPr>
        <w:t xml:space="preserve">Le candidat précisera les effectifs </w:t>
      </w:r>
      <w:r w:rsidR="00EF1949">
        <w:rPr>
          <w:rFonts w:ascii="Calibri" w:eastAsia="Calibri" w:hAnsi="Calibri"/>
          <w:sz w:val="20"/>
        </w:rPr>
        <w:t>spécialisés dans les</w:t>
      </w:r>
      <w:r w:rsidR="009C1FCF">
        <w:rPr>
          <w:rFonts w:ascii="Calibri" w:eastAsia="Calibri" w:hAnsi="Calibri"/>
          <w:sz w:val="20"/>
        </w:rPr>
        <w:t xml:space="preserve"> microscope</w:t>
      </w:r>
      <w:r w:rsidR="00EF1949">
        <w:rPr>
          <w:rFonts w:ascii="Calibri" w:eastAsia="Calibri" w:hAnsi="Calibri"/>
          <w:sz w:val="20"/>
        </w:rPr>
        <w:t xml:space="preserve"> (sur la région Nouvelle-Aquitaine ou sur une zone géographique de rattachement) et dédiés au SAV du présent marché. </w:t>
      </w:r>
    </w:p>
    <w:p w14:paraId="22BC5000" w14:textId="77777777" w:rsidR="00EF1949" w:rsidRDefault="00EF1949" w:rsidP="00A834BA">
      <w:pPr>
        <w:rPr>
          <w:rFonts w:ascii="Calibri" w:eastAsia="Calibri" w:hAnsi="Calibri"/>
          <w:sz w:val="20"/>
        </w:rPr>
      </w:pPr>
    </w:p>
    <w:p w14:paraId="0790D06E" w14:textId="6D715324" w:rsidR="008217AE" w:rsidRDefault="00EF1949" w:rsidP="00A834BA">
      <w:pPr>
        <w:rPr>
          <w:rFonts w:ascii="Calibri" w:eastAsia="Calibri" w:hAnsi="Calibri"/>
          <w:sz w:val="20"/>
        </w:rPr>
      </w:pPr>
      <w:r>
        <w:rPr>
          <w:rFonts w:ascii="Calibri" w:eastAsia="Calibri" w:hAnsi="Calibri"/>
          <w:sz w:val="20"/>
        </w:rPr>
        <w:t xml:space="preserve">Le candidat précisera les procédures et les délais de prise en charge des demandes formulées par les utilisateurs. </w:t>
      </w:r>
    </w:p>
    <w:p w14:paraId="3E602BA6" w14:textId="4B9F2460" w:rsidR="008217AE" w:rsidRDefault="008217AE" w:rsidP="00A834BA">
      <w:pPr>
        <w:rPr>
          <w:rFonts w:ascii="Calibri" w:eastAsia="Calibri" w:hAnsi="Calibri"/>
          <w:sz w:val="20"/>
        </w:rPr>
      </w:pPr>
    </w:p>
    <w:p w14:paraId="443F5942" w14:textId="28B860C5" w:rsidR="009C1FCF" w:rsidRDefault="008217AE" w:rsidP="00A834BA">
      <w:pPr>
        <w:rPr>
          <w:rFonts w:ascii="Calibri" w:eastAsia="Calibri" w:hAnsi="Calibri"/>
          <w:sz w:val="20"/>
        </w:rPr>
      </w:pPr>
      <w:r>
        <w:rPr>
          <w:rFonts w:ascii="Calibri" w:eastAsia="Calibri" w:hAnsi="Calibri"/>
          <w:sz w:val="20"/>
        </w:rPr>
        <w:t>Le candidat précisera également la durée du support technique apportée</w:t>
      </w:r>
      <w:r w:rsidR="00DD65FE">
        <w:rPr>
          <w:rFonts w:ascii="Calibri" w:eastAsia="Calibri" w:hAnsi="Calibri"/>
          <w:sz w:val="20"/>
        </w:rPr>
        <w:t xml:space="preserve"> ainsi que le nombre de visite préventive par an. Il précisera aussi le détail de la garantie en terme de co</w:t>
      </w:r>
      <w:r w:rsidR="005C42A5">
        <w:rPr>
          <w:rFonts w:ascii="Calibri" w:eastAsia="Calibri" w:hAnsi="Calibri"/>
          <w:sz w:val="20"/>
        </w:rPr>
        <w:t>û</w:t>
      </w:r>
      <w:r w:rsidR="00DD65FE">
        <w:rPr>
          <w:rFonts w:ascii="Calibri" w:eastAsia="Calibri" w:hAnsi="Calibri"/>
          <w:sz w:val="20"/>
        </w:rPr>
        <w:t>t des pièces détachées.</w:t>
      </w:r>
    </w:p>
    <w:p w14:paraId="7A151D5B" w14:textId="650D5789" w:rsidR="00EF1949" w:rsidRDefault="00EF1949" w:rsidP="00A834BA">
      <w:pPr>
        <w:rPr>
          <w:rFonts w:ascii="Calibri" w:eastAsia="Calibri" w:hAnsi="Calibri"/>
          <w:sz w:val="20"/>
        </w:rPr>
      </w:pPr>
    </w:p>
    <w:p w14:paraId="4BE40839" w14:textId="45B6D117" w:rsidR="00EF1949" w:rsidRDefault="00EF1949" w:rsidP="00A834BA">
      <w:pPr>
        <w:rPr>
          <w:rFonts w:ascii="Calibri" w:eastAsia="Calibri" w:hAnsi="Calibri"/>
          <w:sz w:val="20"/>
        </w:rPr>
      </w:pPr>
    </w:p>
    <w:p w14:paraId="1180280A" w14:textId="096ED2CD" w:rsidR="00EF1949" w:rsidRDefault="00EF1949" w:rsidP="00A834BA">
      <w:pPr>
        <w:rPr>
          <w:rFonts w:ascii="Calibri" w:eastAsia="Calibri" w:hAnsi="Calibri"/>
          <w:sz w:val="20"/>
        </w:rPr>
      </w:pPr>
    </w:p>
    <w:p w14:paraId="7B99AF0D" w14:textId="39A967E1" w:rsidR="00EF1949" w:rsidRDefault="00EF1949" w:rsidP="00A834BA">
      <w:pPr>
        <w:rPr>
          <w:rFonts w:ascii="Calibri" w:eastAsia="Calibri" w:hAnsi="Calibri"/>
          <w:sz w:val="20"/>
        </w:rPr>
      </w:pPr>
    </w:p>
    <w:p w14:paraId="3302F72F" w14:textId="061D3779" w:rsidR="00EF1949" w:rsidRDefault="00EF1949" w:rsidP="00A834BA">
      <w:pPr>
        <w:rPr>
          <w:rFonts w:ascii="Calibri" w:eastAsia="Calibri" w:hAnsi="Calibri"/>
          <w:sz w:val="20"/>
        </w:rPr>
      </w:pPr>
    </w:p>
    <w:p w14:paraId="29E5C4E5" w14:textId="015778EB" w:rsidR="00EF1949" w:rsidRDefault="00EF1949" w:rsidP="00A834BA">
      <w:pPr>
        <w:rPr>
          <w:rFonts w:ascii="Calibri" w:eastAsia="Calibri" w:hAnsi="Calibri"/>
          <w:sz w:val="20"/>
        </w:rPr>
      </w:pPr>
    </w:p>
    <w:p w14:paraId="13C67477" w14:textId="153C23F3" w:rsidR="00EF1949" w:rsidRDefault="00EF1949" w:rsidP="00A834BA">
      <w:pPr>
        <w:rPr>
          <w:rFonts w:ascii="Calibri" w:eastAsia="Calibri" w:hAnsi="Calibri"/>
          <w:sz w:val="20"/>
        </w:rPr>
      </w:pPr>
    </w:p>
    <w:p w14:paraId="3F3BDEDE" w14:textId="10C30EF3" w:rsidR="00EF1949" w:rsidRDefault="00EF1949" w:rsidP="00A834BA">
      <w:pPr>
        <w:rPr>
          <w:rFonts w:ascii="Calibri" w:eastAsia="Calibri" w:hAnsi="Calibri"/>
          <w:sz w:val="20"/>
        </w:rPr>
      </w:pPr>
    </w:p>
    <w:p w14:paraId="26212CA3" w14:textId="65BC1554" w:rsidR="00EF1949" w:rsidRDefault="00EF1949" w:rsidP="00A834BA">
      <w:pPr>
        <w:rPr>
          <w:rFonts w:ascii="Calibri" w:eastAsia="Calibri" w:hAnsi="Calibri"/>
          <w:sz w:val="20"/>
        </w:rPr>
      </w:pPr>
    </w:p>
    <w:p w14:paraId="7B8B231C" w14:textId="7B9FF74D" w:rsidR="00EF1949" w:rsidRDefault="00EF1949" w:rsidP="00A834BA">
      <w:pPr>
        <w:rPr>
          <w:rFonts w:ascii="Calibri" w:eastAsia="Calibri" w:hAnsi="Calibri"/>
          <w:sz w:val="20"/>
        </w:rPr>
      </w:pPr>
    </w:p>
    <w:p w14:paraId="42DF3AFC" w14:textId="2D3EBF29" w:rsidR="00EF1949" w:rsidRDefault="00EF1949" w:rsidP="00A834BA">
      <w:pPr>
        <w:rPr>
          <w:rFonts w:ascii="Calibri" w:eastAsia="Calibri" w:hAnsi="Calibri"/>
          <w:sz w:val="20"/>
        </w:rPr>
      </w:pPr>
    </w:p>
    <w:p w14:paraId="5B3842DD" w14:textId="35C1EA4C" w:rsidR="00EF1949" w:rsidRDefault="00EF1949" w:rsidP="00A834BA">
      <w:pPr>
        <w:rPr>
          <w:rFonts w:ascii="Calibri" w:eastAsia="Calibri" w:hAnsi="Calibri"/>
          <w:sz w:val="20"/>
        </w:rPr>
      </w:pPr>
    </w:p>
    <w:p w14:paraId="6B4640DF" w14:textId="3CD821FD" w:rsidR="00EF1949" w:rsidRDefault="00EF1949" w:rsidP="00A834BA">
      <w:pPr>
        <w:rPr>
          <w:rFonts w:ascii="Calibri" w:eastAsia="Calibri" w:hAnsi="Calibri"/>
          <w:sz w:val="20"/>
        </w:rPr>
      </w:pPr>
    </w:p>
    <w:p w14:paraId="4A9CB968" w14:textId="2BE185E4" w:rsidR="00EF1949" w:rsidRDefault="00EF1949" w:rsidP="00A834BA">
      <w:pPr>
        <w:rPr>
          <w:rFonts w:ascii="Calibri" w:eastAsia="Calibri" w:hAnsi="Calibri"/>
          <w:sz w:val="20"/>
        </w:rPr>
      </w:pPr>
    </w:p>
    <w:p w14:paraId="05DA58AB" w14:textId="7EB6D93D" w:rsidR="00EF1949" w:rsidRDefault="00EF1949" w:rsidP="00A834BA">
      <w:pPr>
        <w:rPr>
          <w:rFonts w:ascii="Calibri" w:eastAsia="Calibri" w:hAnsi="Calibri"/>
          <w:sz w:val="20"/>
        </w:rPr>
      </w:pPr>
    </w:p>
    <w:p w14:paraId="47B8FFCE" w14:textId="47287821" w:rsidR="00EF1949" w:rsidRDefault="00EF1949" w:rsidP="00A834BA">
      <w:pPr>
        <w:rPr>
          <w:rFonts w:ascii="Calibri" w:eastAsia="Calibri" w:hAnsi="Calibri"/>
          <w:sz w:val="20"/>
        </w:rPr>
      </w:pPr>
    </w:p>
    <w:p w14:paraId="76955271" w14:textId="01BD0752" w:rsidR="00EF1949" w:rsidRDefault="00EF1949" w:rsidP="00A834BA">
      <w:pPr>
        <w:rPr>
          <w:rFonts w:ascii="Calibri" w:eastAsia="Calibri" w:hAnsi="Calibri"/>
          <w:sz w:val="20"/>
        </w:rPr>
      </w:pPr>
    </w:p>
    <w:p w14:paraId="4BCE73CF" w14:textId="4A8CB3EE" w:rsidR="00EF1949" w:rsidRDefault="00EF1949" w:rsidP="00A834BA">
      <w:pPr>
        <w:rPr>
          <w:rFonts w:ascii="Calibri" w:eastAsia="Calibri" w:hAnsi="Calibri"/>
          <w:sz w:val="20"/>
        </w:rPr>
      </w:pPr>
    </w:p>
    <w:p w14:paraId="12DF8861" w14:textId="625B8507" w:rsidR="00EF1949" w:rsidRDefault="00EF1949" w:rsidP="00A834BA">
      <w:pPr>
        <w:rPr>
          <w:rFonts w:ascii="Calibri" w:eastAsia="Calibri" w:hAnsi="Calibri"/>
          <w:sz w:val="20"/>
        </w:rPr>
      </w:pPr>
    </w:p>
    <w:p w14:paraId="6C0B4B9C" w14:textId="4710B9F0" w:rsidR="00EF1949" w:rsidRDefault="00EF1949" w:rsidP="00A834BA">
      <w:pPr>
        <w:rPr>
          <w:rFonts w:ascii="Calibri" w:eastAsia="Calibri" w:hAnsi="Calibri"/>
          <w:sz w:val="20"/>
        </w:rPr>
      </w:pPr>
    </w:p>
    <w:p w14:paraId="67BA02E1" w14:textId="2EC471D4" w:rsidR="00EF1949" w:rsidRDefault="00EF1949" w:rsidP="00A834BA">
      <w:pPr>
        <w:rPr>
          <w:rFonts w:ascii="Calibri" w:eastAsia="Calibri" w:hAnsi="Calibri"/>
          <w:sz w:val="20"/>
        </w:rPr>
      </w:pPr>
    </w:p>
    <w:p w14:paraId="414F9899" w14:textId="33B06F29" w:rsidR="00EF1949" w:rsidRDefault="00EF1949" w:rsidP="00A834BA">
      <w:pPr>
        <w:rPr>
          <w:rFonts w:ascii="Calibri" w:eastAsia="Calibri" w:hAnsi="Calibri"/>
          <w:sz w:val="20"/>
        </w:rPr>
      </w:pPr>
    </w:p>
    <w:p w14:paraId="12A55A21" w14:textId="07C5DF55" w:rsidR="00EF1949" w:rsidRDefault="00EF1949" w:rsidP="00A834BA">
      <w:pPr>
        <w:rPr>
          <w:rFonts w:ascii="Calibri" w:eastAsia="Calibri" w:hAnsi="Calibri"/>
          <w:sz w:val="20"/>
        </w:rPr>
      </w:pPr>
    </w:p>
    <w:p w14:paraId="4D156B43" w14:textId="7C432AD8" w:rsidR="00EF1949" w:rsidRDefault="00EF1949" w:rsidP="00A834BA">
      <w:pPr>
        <w:rPr>
          <w:rFonts w:ascii="Calibri" w:eastAsia="Calibri" w:hAnsi="Calibri"/>
          <w:sz w:val="20"/>
        </w:rPr>
      </w:pPr>
    </w:p>
    <w:p w14:paraId="37CF8A1E" w14:textId="74FB3573" w:rsidR="00EF1949" w:rsidRDefault="00EF1949" w:rsidP="00A834BA">
      <w:pPr>
        <w:rPr>
          <w:rFonts w:ascii="Calibri" w:eastAsia="Calibri" w:hAnsi="Calibri"/>
          <w:sz w:val="20"/>
        </w:rPr>
      </w:pPr>
    </w:p>
    <w:p w14:paraId="643E69F2" w14:textId="025C7164" w:rsidR="00EF1949" w:rsidRDefault="00EF1949" w:rsidP="00A834BA">
      <w:pPr>
        <w:rPr>
          <w:rFonts w:ascii="Calibri" w:eastAsia="Calibri" w:hAnsi="Calibri"/>
          <w:sz w:val="20"/>
        </w:rPr>
      </w:pPr>
    </w:p>
    <w:p w14:paraId="2F76BB75" w14:textId="46543A2B" w:rsidR="00EF1949" w:rsidRDefault="00EF1949" w:rsidP="00A834BA">
      <w:pPr>
        <w:rPr>
          <w:rFonts w:ascii="Calibri" w:eastAsia="Calibri" w:hAnsi="Calibri"/>
          <w:sz w:val="20"/>
        </w:rPr>
      </w:pPr>
    </w:p>
    <w:p w14:paraId="28484E54" w14:textId="39C6822A" w:rsidR="00EF1949" w:rsidRDefault="00EF1949" w:rsidP="00A834BA">
      <w:pPr>
        <w:rPr>
          <w:rFonts w:ascii="Calibri" w:eastAsia="Calibri" w:hAnsi="Calibri"/>
          <w:sz w:val="20"/>
        </w:rPr>
      </w:pPr>
    </w:p>
    <w:p w14:paraId="0F7C5489" w14:textId="2AC53FC0" w:rsidR="00EF1949" w:rsidRDefault="00EF1949" w:rsidP="00A834BA">
      <w:pPr>
        <w:rPr>
          <w:rFonts w:ascii="Calibri" w:eastAsia="Calibri" w:hAnsi="Calibri"/>
          <w:sz w:val="20"/>
        </w:rPr>
      </w:pPr>
    </w:p>
    <w:p w14:paraId="6C2B7C25" w14:textId="428820EA" w:rsidR="00EF1949" w:rsidRDefault="00EF1949" w:rsidP="00A834BA">
      <w:pPr>
        <w:rPr>
          <w:rFonts w:ascii="Calibri" w:eastAsia="Calibri" w:hAnsi="Calibri"/>
          <w:sz w:val="20"/>
        </w:rPr>
      </w:pPr>
    </w:p>
    <w:p w14:paraId="7B639482" w14:textId="0AC75B7F" w:rsidR="00EF1949" w:rsidRDefault="00EF1949" w:rsidP="00A834BA">
      <w:pPr>
        <w:rPr>
          <w:rFonts w:ascii="Calibri" w:eastAsia="Calibri" w:hAnsi="Calibri"/>
          <w:sz w:val="20"/>
        </w:rPr>
      </w:pPr>
    </w:p>
    <w:p w14:paraId="1D0DD22F" w14:textId="5C68D95A" w:rsidR="00EF1949" w:rsidRDefault="00EF1949" w:rsidP="00A834BA">
      <w:pPr>
        <w:rPr>
          <w:rFonts w:ascii="Calibri" w:eastAsia="Calibri" w:hAnsi="Calibri"/>
          <w:sz w:val="20"/>
        </w:rPr>
      </w:pPr>
    </w:p>
    <w:p w14:paraId="3D673247" w14:textId="4EA948DC" w:rsidR="00EF1949" w:rsidRDefault="00EF1949" w:rsidP="00A834BA">
      <w:pPr>
        <w:rPr>
          <w:rFonts w:ascii="Calibri" w:eastAsia="Calibri" w:hAnsi="Calibri"/>
          <w:sz w:val="20"/>
        </w:rPr>
      </w:pPr>
    </w:p>
    <w:p w14:paraId="4F5CF770" w14:textId="6B36744E" w:rsidR="00EF1949" w:rsidRDefault="00EF1949" w:rsidP="00A834BA">
      <w:pPr>
        <w:rPr>
          <w:rFonts w:ascii="Calibri" w:eastAsia="Calibri" w:hAnsi="Calibri"/>
          <w:sz w:val="20"/>
        </w:rPr>
      </w:pPr>
    </w:p>
    <w:p w14:paraId="2318B692" w14:textId="7DF1CC4E" w:rsidR="00EF1949" w:rsidRDefault="00EF1949" w:rsidP="00A834BA">
      <w:pPr>
        <w:rPr>
          <w:rFonts w:ascii="Calibri" w:eastAsia="Calibri" w:hAnsi="Calibri"/>
          <w:sz w:val="20"/>
        </w:rPr>
      </w:pPr>
    </w:p>
    <w:p w14:paraId="4037C6CE" w14:textId="3928DAF6" w:rsidR="00EF1949" w:rsidRDefault="00EF1949" w:rsidP="00A834BA">
      <w:pPr>
        <w:rPr>
          <w:rFonts w:ascii="Calibri" w:eastAsia="Calibri" w:hAnsi="Calibri"/>
          <w:sz w:val="20"/>
        </w:rPr>
      </w:pPr>
    </w:p>
    <w:p w14:paraId="6F64D4AC" w14:textId="136977D6" w:rsidR="00EF1949" w:rsidRDefault="00EF1949" w:rsidP="00A834BA">
      <w:pPr>
        <w:rPr>
          <w:rFonts w:ascii="Calibri" w:eastAsia="Calibri" w:hAnsi="Calibri"/>
          <w:sz w:val="20"/>
        </w:rPr>
      </w:pPr>
    </w:p>
    <w:p w14:paraId="502712F3" w14:textId="1FD0862C" w:rsidR="00EF1949" w:rsidRDefault="00EF1949" w:rsidP="00A834BA">
      <w:pPr>
        <w:rPr>
          <w:rFonts w:ascii="Calibri" w:eastAsia="Calibri" w:hAnsi="Calibri"/>
          <w:sz w:val="20"/>
        </w:rPr>
      </w:pPr>
    </w:p>
    <w:p w14:paraId="1DB81C61" w14:textId="09257BEE" w:rsidR="00EF1949" w:rsidRDefault="00EF1949" w:rsidP="00A834BA">
      <w:pPr>
        <w:rPr>
          <w:rFonts w:ascii="Calibri" w:eastAsia="Calibri" w:hAnsi="Calibri"/>
          <w:sz w:val="20"/>
        </w:rPr>
      </w:pPr>
    </w:p>
    <w:p w14:paraId="7E101553" w14:textId="33C39C0F" w:rsidR="00EF1949" w:rsidRDefault="00EF1949" w:rsidP="00A834BA">
      <w:pPr>
        <w:rPr>
          <w:rFonts w:ascii="Calibri" w:eastAsia="Calibri" w:hAnsi="Calibri"/>
          <w:sz w:val="20"/>
        </w:rPr>
      </w:pPr>
    </w:p>
    <w:p w14:paraId="7246B1F4" w14:textId="6A31D193" w:rsidR="00EF1949" w:rsidRDefault="00EF1949" w:rsidP="00A834BA">
      <w:pPr>
        <w:rPr>
          <w:rFonts w:ascii="Calibri" w:eastAsia="Calibri" w:hAnsi="Calibri"/>
          <w:sz w:val="20"/>
        </w:rPr>
      </w:pPr>
    </w:p>
    <w:p w14:paraId="1441DC42" w14:textId="1F5DB287" w:rsidR="00EF1949" w:rsidRDefault="00EF1949" w:rsidP="00A834BA">
      <w:pPr>
        <w:rPr>
          <w:rFonts w:ascii="Calibri" w:eastAsia="Calibri" w:hAnsi="Calibri"/>
          <w:sz w:val="20"/>
        </w:rPr>
      </w:pPr>
    </w:p>
    <w:p w14:paraId="6896B716" w14:textId="5D5BB7F1" w:rsidR="00EF1949" w:rsidRDefault="00EF1949" w:rsidP="00A834BA">
      <w:pPr>
        <w:rPr>
          <w:rFonts w:ascii="Calibri" w:eastAsia="Calibri" w:hAnsi="Calibri"/>
          <w:sz w:val="20"/>
        </w:rPr>
      </w:pPr>
    </w:p>
    <w:p w14:paraId="54F145F3" w14:textId="2486837E" w:rsidR="00EF1949" w:rsidRDefault="00EF1949" w:rsidP="00A834BA">
      <w:pPr>
        <w:rPr>
          <w:rFonts w:ascii="Calibri" w:eastAsia="Calibri" w:hAnsi="Calibri"/>
          <w:sz w:val="20"/>
        </w:rPr>
      </w:pPr>
    </w:p>
    <w:p w14:paraId="3A1AB654" w14:textId="77777777" w:rsidR="00E070EC" w:rsidRDefault="00E070EC" w:rsidP="00EF1949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 xml:space="preserve">Délai de livraison </w:t>
      </w:r>
    </w:p>
    <w:p w14:paraId="3E7892DD" w14:textId="34328D68" w:rsidR="00E070EC" w:rsidRDefault="00E070EC" w:rsidP="00EF1949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 xml:space="preserve">4 – Le candidat précisera le délai de livraison du microscope </w:t>
      </w:r>
    </w:p>
    <w:p w14:paraId="2B087345" w14:textId="2184A63E" w:rsidR="00E070EC" w:rsidRDefault="00E070EC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  <w:r w:rsidRPr="00FA068A">
        <w:rPr>
          <w:color w:val="000000"/>
        </w:rPr>
        <w:t xml:space="preserve">Pour </w:t>
      </w:r>
      <w:r>
        <w:rPr>
          <w:color w:val="000000"/>
        </w:rPr>
        <w:t xml:space="preserve">rappel, </w:t>
      </w:r>
      <w:r>
        <w:rPr>
          <w:rFonts w:asciiTheme="minorHAnsi" w:hAnsiTheme="minorHAnsi" w:cstheme="minorHAnsi"/>
          <w:color w:val="000000"/>
        </w:rPr>
        <w:t>l</w:t>
      </w:r>
      <w:r w:rsidRPr="00300962">
        <w:rPr>
          <w:rFonts w:asciiTheme="minorHAnsi" w:hAnsiTheme="minorHAnsi" w:cstheme="minorHAnsi"/>
          <w:color w:val="000000"/>
        </w:rPr>
        <w:t xml:space="preserve">e délai maximal d’exécution est </w:t>
      </w:r>
      <w:r w:rsidRPr="00490866">
        <w:rPr>
          <w:rFonts w:asciiTheme="minorHAnsi" w:hAnsiTheme="minorHAnsi" w:cstheme="minorHAnsi"/>
          <w:color w:val="000000"/>
          <w:highlight w:val="none"/>
        </w:rPr>
        <w:t>de 30 semaines</w:t>
      </w:r>
      <w:r w:rsidRPr="00300962">
        <w:rPr>
          <w:rFonts w:asciiTheme="minorHAnsi" w:hAnsiTheme="minorHAnsi" w:cstheme="minorHAnsi"/>
          <w:color w:val="000000"/>
        </w:rPr>
        <w:t>. Il comprend la livraison, l’installation et la mise en service</w:t>
      </w:r>
      <w:r>
        <w:rPr>
          <w:rFonts w:asciiTheme="minorHAnsi" w:hAnsiTheme="minorHAnsi" w:cstheme="minorHAnsi"/>
          <w:color w:val="000000"/>
        </w:rPr>
        <w:t xml:space="preserve"> (article 4.1 du cahier des clauses particulières de la présente consultation)</w:t>
      </w:r>
      <w:r w:rsidRPr="00300962">
        <w:rPr>
          <w:rFonts w:asciiTheme="minorHAnsi" w:hAnsiTheme="minorHAnsi" w:cstheme="minorHAnsi"/>
          <w:color w:val="000000"/>
        </w:rPr>
        <w:t xml:space="preserve">. </w:t>
      </w:r>
    </w:p>
    <w:p w14:paraId="78EA50CB" w14:textId="3E3E6C4E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7BCDD3CF" w14:textId="56547F7A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02AB52F3" w14:textId="3A332873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57A39539" w14:textId="5AD6AE19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78E1CD32" w14:textId="4F175AA4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4DFD1F0B" w14:textId="5A3BD21E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43F8A74F" w14:textId="701CC001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19FED3D6" w14:textId="7EA57FF8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2E2B462E" w14:textId="1E7903D1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239424F2" w14:textId="774E0676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075AD1C2" w14:textId="158F944F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403953DF" w14:textId="46D1DC91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7C078635" w14:textId="023FA483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5E96E7D9" w14:textId="506CB411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7544D28E" w14:textId="3F1A0955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64E4D26D" w14:textId="1AD56D35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08CB3DF6" w14:textId="6F292DE2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19D23895" w14:textId="3A50CD5E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48E34FD0" w14:textId="0DED14D6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5B450DF0" w14:textId="1B485CAC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4217F878" w14:textId="53ECA088" w:rsidR="00A71FBF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37D7624A" w14:textId="77777777" w:rsidR="00A71FBF" w:rsidRPr="00300962" w:rsidRDefault="00A71FBF" w:rsidP="00E070EC">
      <w:pPr>
        <w:pStyle w:val="ParagrapheIndent2"/>
        <w:spacing w:after="240"/>
        <w:rPr>
          <w:rFonts w:asciiTheme="minorHAnsi" w:hAnsiTheme="minorHAnsi" w:cstheme="minorHAnsi"/>
          <w:color w:val="000000"/>
        </w:rPr>
      </w:pPr>
    </w:p>
    <w:p w14:paraId="4B8992E1" w14:textId="77857CAB" w:rsidR="00EF1949" w:rsidRDefault="00EF1949" w:rsidP="00EF1949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lastRenderedPageBreak/>
        <w:t>Performances en matière de protection de l’environnement</w:t>
      </w:r>
    </w:p>
    <w:p w14:paraId="77D48EE9" w14:textId="3B381148" w:rsidR="00EF1949" w:rsidRDefault="00E070EC" w:rsidP="00EF1949">
      <w:pPr>
        <w:pStyle w:val="Titre1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>5</w:t>
      </w:r>
      <w:r w:rsidR="00EF1949">
        <w:rPr>
          <w:rFonts w:ascii="Calibri" w:eastAsia="Calibri" w:hAnsi="Calibri" w:cs="Calibri"/>
          <w:color w:val="000000"/>
          <w:sz w:val="28"/>
        </w:rPr>
        <w:t xml:space="preserve"> – Le candidat présentera les efforts déployés pour réduire l’empreinte carbone de l’appareil </w:t>
      </w:r>
    </w:p>
    <w:p w14:paraId="307B844B" w14:textId="7AB49FE0" w:rsidR="00EF1949" w:rsidRDefault="00EF1949" w:rsidP="00EF1949">
      <w:pPr>
        <w:rPr>
          <w:rFonts w:asciiTheme="minorHAnsi" w:hAnsiTheme="minorHAnsi" w:cstheme="minorHAnsi"/>
          <w:sz w:val="20"/>
          <w:szCs w:val="20"/>
        </w:rPr>
      </w:pPr>
      <w:r w:rsidRPr="005C1FEE">
        <w:rPr>
          <w:rFonts w:asciiTheme="minorHAnsi" w:hAnsiTheme="minorHAnsi" w:cstheme="minorHAnsi"/>
          <w:sz w:val="20"/>
          <w:szCs w:val="20"/>
        </w:rPr>
        <w:t xml:space="preserve">Le candidat </w:t>
      </w:r>
      <w:r>
        <w:rPr>
          <w:rFonts w:asciiTheme="minorHAnsi" w:hAnsiTheme="minorHAnsi" w:cstheme="minorHAnsi"/>
          <w:sz w:val="20"/>
          <w:szCs w:val="20"/>
        </w:rPr>
        <w:t xml:space="preserve">précisera : les modes et lieu(x) de fabrication, le mode d’acheminement, les consommables, l’indice de </w:t>
      </w:r>
      <w:proofErr w:type="spellStart"/>
      <w:r>
        <w:rPr>
          <w:rFonts w:asciiTheme="minorHAnsi" w:hAnsiTheme="minorHAnsi" w:cstheme="minorHAnsi"/>
          <w:sz w:val="20"/>
          <w:szCs w:val="20"/>
        </w:rPr>
        <w:t>réparabilité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de l’appareil, la durée de disponibilités des pièces détachées ainsi que le lieu de réparation. </w:t>
      </w:r>
    </w:p>
    <w:p w14:paraId="7E664C68" w14:textId="68459DED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1C872A0" w14:textId="3A4F9AAE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1AEDCECB" w14:textId="29CAC2BE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629DBAA7" w14:textId="67196A97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51B145F" w14:textId="0A0A620A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4B5FD799" w14:textId="600FC795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8689511" w14:textId="0A8B6262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2049FEF4" w14:textId="2E6DD8F0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47284E45" w14:textId="1B8978D6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03ED7115" w14:textId="66E28597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1B2BE360" w14:textId="50DA626A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64FE597E" w14:textId="30B0AB16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04A04416" w14:textId="1C248582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40228C4A" w14:textId="7F4726D0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67A8F830" w14:textId="3A94C2DF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7804AC31" w14:textId="63A918EE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692E5DA4" w14:textId="5E7BEA0E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2CEF78C" w14:textId="678C5BBF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0EA88C46" w14:textId="484BA084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1859C58B" w14:textId="7ABA6FE3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D633F9D" w14:textId="49776E51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05CFEEFF" w14:textId="5DB0F052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68006276" w14:textId="2ACB7574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A65A381" w14:textId="04813AF2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6CBEF921" w14:textId="284EC313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709E6699" w14:textId="239B1121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0EECE6FF" w14:textId="3579D4E3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1DE8CFE0" w14:textId="6BD6A7CF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24F09F52" w14:textId="620FAB5A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0E2D9130" w14:textId="7C8ECBFE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0D34D64C" w14:textId="1BB18E1B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05A56E77" w14:textId="0CDBB110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632462FD" w14:textId="2A743977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47CD4B31" w14:textId="0C0BB3A2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37F6FE2E" w14:textId="7856B8C3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31FB07FA" w14:textId="5C63551E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69C5408E" w14:textId="59B35089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4F2572CF" w14:textId="0D929F59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4CF7D81F" w14:textId="0DCF29D1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F83FFFB" w14:textId="5148DCCB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734B44D7" w14:textId="5284E61B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4F7C8A20" w14:textId="0DD7BB83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284146B1" w14:textId="4D304C5A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0EE09D6" w14:textId="5DF7816C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7B2CF0EF" w14:textId="424571D0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7D2C0151" w14:textId="249AB66C" w:rsidR="009C1FCF" w:rsidRDefault="009C1FCF" w:rsidP="00EF1949">
      <w:pPr>
        <w:rPr>
          <w:rFonts w:asciiTheme="minorHAnsi" w:hAnsiTheme="minorHAnsi" w:cstheme="minorHAnsi"/>
          <w:sz w:val="20"/>
          <w:szCs w:val="20"/>
        </w:rPr>
      </w:pPr>
    </w:p>
    <w:p w14:paraId="576F44F9" w14:textId="77777777" w:rsidR="00EF1949" w:rsidRDefault="00EF1949" w:rsidP="00FA068A">
      <w:pPr>
        <w:rPr>
          <w:rFonts w:ascii="Calibri" w:eastAsia="Calibri" w:hAnsi="Calibri"/>
          <w:sz w:val="20"/>
        </w:rPr>
      </w:pPr>
    </w:p>
    <w:sectPr w:rsidR="00EF1949">
      <w:headerReference w:type="default" r:id="rId11"/>
      <w:footerReference w:type="default" r:id="rId12"/>
      <w:pgSz w:w="11906" w:h="16838"/>
      <w:pgMar w:top="1191" w:right="1134" w:bottom="1183" w:left="1134" w:header="1134" w:footer="1126" w:gutter="0"/>
      <w:cols w:space="720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7B0327" w16cex:dateUtc="2025-09-21T21:05:00Z"/>
  <w16cex:commentExtensible w16cex:durableId="2C7B0D06" w16cex:dateUtc="2025-09-21T2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B3FCF2" w16cid:durableId="2C7AAECA"/>
  <w16cid:commentId w16cid:paraId="6579F770" w16cid:durableId="2C7B0327"/>
  <w16cid:commentId w16cid:paraId="3F2A89B2" w16cid:durableId="2C7AAF63"/>
  <w16cid:commentId w16cid:paraId="311AE70B" w16cid:durableId="2C7AAFB0"/>
  <w16cid:commentId w16cid:paraId="64C347C1" w16cid:durableId="2C7B0D0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5C137" w14:textId="77777777" w:rsidR="00D759B5" w:rsidRDefault="00D759B5">
      <w:r>
        <w:separator/>
      </w:r>
    </w:p>
  </w:endnote>
  <w:endnote w:type="continuationSeparator" w:id="0">
    <w:p w14:paraId="17270283" w14:textId="77777777" w:rsidR="00D759B5" w:rsidRDefault="00D75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B82EC" w14:textId="77777777" w:rsidR="00157113" w:rsidRDefault="00157113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855AF" w14:textId="77777777" w:rsidR="00157113" w:rsidRDefault="00157113">
    <w:pPr>
      <w:spacing w:line="240" w:lineRule="exact"/>
    </w:pPr>
  </w:p>
  <w:tbl>
    <w:tblPr>
      <w:tblW w:w="9620" w:type="dxa"/>
      <w:tblInd w:w="2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</w:tblGrid>
    <w:tr w:rsidR="00157113" w14:paraId="2C5A1590" w14:textId="77777777">
      <w:trPr>
        <w:trHeight w:val="260"/>
      </w:trPr>
      <w:tc>
        <w:tcPr>
          <w:tcW w:w="5219" w:type="dxa"/>
          <w:vAlign w:val="center"/>
        </w:tcPr>
        <w:p w14:paraId="751BE713" w14:textId="77777777" w:rsidR="00157113" w:rsidRDefault="00157113">
          <w:pPr>
            <w:pStyle w:val="PiedDePage"/>
            <w:rPr>
              <w:color w:val="000000"/>
            </w:rPr>
          </w:pPr>
        </w:p>
      </w:tc>
      <w:tc>
        <w:tcPr>
          <w:tcW w:w="4400" w:type="dxa"/>
          <w:vAlign w:val="center"/>
        </w:tcPr>
        <w:p w14:paraId="4A7CAF33" w14:textId="4EAA3C7F" w:rsidR="00157113" w:rsidRDefault="00C01AB9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>PAGE</w:instrText>
          </w:r>
          <w:r>
            <w:rPr>
              <w:color w:val="000000"/>
            </w:rPr>
            <w:fldChar w:fldCharType="separate"/>
          </w:r>
          <w:r w:rsidR="0071170F">
            <w:rPr>
              <w:noProof/>
              <w:color w:val="000000"/>
            </w:rPr>
            <w:t>7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>NUMPAGES</w:instrText>
          </w:r>
          <w:r>
            <w:rPr>
              <w:color w:val="000000"/>
            </w:rPr>
            <w:fldChar w:fldCharType="separate"/>
          </w:r>
          <w:r w:rsidR="0071170F">
            <w:rPr>
              <w:noProof/>
              <w:color w:val="000000"/>
            </w:rPr>
            <w:t>7</w:t>
          </w:r>
          <w:r>
            <w:rPr>
              <w:color w:val="00000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4666A" w14:textId="77777777" w:rsidR="00D759B5" w:rsidRDefault="00D759B5">
      <w:r>
        <w:separator/>
      </w:r>
    </w:p>
  </w:footnote>
  <w:footnote w:type="continuationSeparator" w:id="0">
    <w:p w14:paraId="3CF3B69B" w14:textId="77777777" w:rsidR="00D759B5" w:rsidRDefault="00D75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22054" w14:textId="77777777" w:rsidR="00157113" w:rsidRDefault="0015711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D0838" w14:textId="77777777" w:rsidR="00157113" w:rsidRDefault="0015711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71B"/>
    <w:multiLevelType w:val="hybridMultilevel"/>
    <w:tmpl w:val="73E229D4"/>
    <w:lvl w:ilvl="0" w:tplc="4D7E478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1B0A74"/>
    <w:multiLevelType w:val="hybridMultilevel"/>
    <w:tmpl w:val="1B26CC66"/>
    <w:lvl w:ilvl="0" w:tplc="8C24E6C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B673F"/>
    <w:multiLevelType w:val="hybridMultilevel"/>
    <w:tmpl w:val="BDFAC6EE"/>
    <w:lvl w:ilvl="0" w:tplc="B49A1D3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D55EC"/>
    <w:multiLevelType w:val="multilevel"/>
    <w:tmpl w:val="EAA07F0C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ECF5D1B"/>
    <w:multiLevelType w:val="hybridMultilevel"/>
    <w:tmpl w:val="63C019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8B222B"/>
    <w:multiLevelType w:val="hybridMultilevel"/>
    <w:tmpl w:val="66647A80"/>
    <w:lvl w:ilvl="0" w:tplc="4A5E838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113"/>
    <w:rsid w:val="00024DD1"/>
    <w:rsid w:val="0003057A"/>
    <w:rsid w:val="00095293"/>
    <w:rsid w:val="000C2684"/>
    <w:rsid w:val="000D6348"/>
    <w:rsid w:val="000E5097"/>
    <w:rsid w:val="00126997"/>
    <w:rsid w:val="00157113"/>
    <w:rsid w:val="00161CDE"/>
    <w:rsid w:val="0017345A"/>
    <w:rsid w:val="001842F0"/>
    <w:rsid w:val="001D5429"/>
    <w:rsid w:val="00206AD0"/>
    <w:rsid w:val="00216DEA"/>
    <w:rsid w:val="002A1173"/>
    <w:rsid w:val="002B3ABA"/>
    <w:rsid w:val="002D2292"/>
    <w:rsid w:val="002F00D7"/>
    <w:rsid w:val="0030686E"/>
    <w:rsid w:val="003516E8"/>
    <w:rsid w:val="003B5AAE"/>
    <w:rsid w:val="003C64B7"/>
    <w:rsid w:val="003E66F3"/>
    <w:rsid w:val="00410168"/>
    <w:rsid w:val="00475949"/>
    <w:rsid w:val="004C0FB4"/>
    <w:rsid w:val="00503992"/>
    <w:rsid w:val="00535394"/>
    <w:rsid w:val="005376FE"/>
    <w:rsid w:val="00540688"/>
    <w:rsid w:val="005453FC"/>
    <w:rsid w:val="00546204"/>
    <w:rsid w:val="005672C6"/>
    <w:rsid w:val="0057373C"/>
    <w:rsid w:val="005914AD"/>
    <w:rsid w:val="005C1FEE"/>
    <w:rsid w:val="005C42A5"/>
    <w:rsid w:val="0062313D"/>
    <w:rsid w:val="006527DB"/>
    <w:rsid w:val="006A58FB"/>
    <w:rsid w:val="006C6C1D"/>
    <w:rsid w:val="0071170F"/>
    <w:rsid w:val="007227EB"/>
    <w:rsid w:val="00732C48"/>
    <w:rsid w:val="0074331F"/>
    <w:rsid w:val="00774614"/>
    <w:rsid w:val="008007E7"/>
    <w:rsid w:val="00800E76"/>
    <w:rsid w:val="008217AE"/>
    <w:rsid w:val="008267D0"/>
    <w:rsid w:val="008B78C4"/>
    <w:rsid w:val="00905A00"/>
    <w:rsid w:val="0095767B"/>
    <w:rsid w:val="00957BAC"/>
    <w:rsid w:val="00966307"/>
    <w:rsid w:val="009C1FCF"/>
    <w:rsid w:val="00A61E1B"/>
    <w:rsid w:val="00A66459"/>
    <w:rsid w:val="00A71FBF"/>
    <w:rsid w:val="00A74F05"/>
    <w:rsid w:val="00A834BA"/>
    <w:rsid w:val="00A9527E"/>
    <w:rsid w:val="00B14F2A"/>
    <w:rsid w:val="00B60285"/>
    <w:rsid w:val="00B64058"/>
    <w:rsid w:val="00B71AFA"/>
    <w:rsid w:val="00B775B5"/>
    <w:rsid w:val="00BF74B6"/>
    <w:rsid w:val="00C01AB9"/>
    <w:rsid w:val="00C93C16"/>
    <w:rsid w:val="00CB423B"/>
    <w:rsid w:val="00CC265E"/>
    <w:rsid w:val="00CF54C2"/>
    <w:rsid w:val="00D2693D"/>
    <w:rsid w:val="00D456C0"/>
    <w:rsid w:val="00D7346E"/>
    <w:rsid w:val="00D759B5"/>
    <w:rsid w:val="00DC4EE9"/>
    <w:rsid w:val="00DD65FE"/>
    <w:rsid w:val="00DF00DA"/>
    <w:rsid w:val="00E00690"/>
    <w:rsid w:val="00E070EC"/>
    <w:rsid w:val="00E168CE"/>
    <w:rsid w:val="00E96C7E"/>
    <w:rsid w:val="00EF1949"/>
    <w:rsid w:val="00F02FAE"/>
    <w:rsid w:val="00FA068A"/>
    <w:rsid w:val="00FA5379"/>
    <w:rsid w:val="00FE5687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86B1B"/>
  <w15:docId w15:val="{BC2A7478-093B-49B7-B0A1-725360D0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highlight w:val="white"/>
      <w:lang w:val="fr-FR"/>
    </w:rPr>
  </w:style>
  <w:style w:type="paragraph" w:styleId="Titre1">
    <w:name w:val="heading 1"/>
    <w:basedOn w:val="Normal"/>
    <w:qFormat/>
    <w:pPr>
      <w:keepNext/>
      <w:spacing w:after="120"/>
      <w:outlineLvl w:val="0"/>
    </w:pPr>
    <w:rPr>
      <w:rFonts w:ascii="Arial" w:hAnsi="Arial" w:cs="Arial"/>
      <w:b/>
      <w:bCs/>
      <w:sz w:val="32"/>
      <w:szCs w:val="32"/>
    </w:rPr>
  </w:style>
  <w:style w:type="paragraph" w:styleId="Titre2">
    <w:name w:val="heading 2"/>
    <w:basedOn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TextedebullesCar">
    <w:name w:val="Texte de bulles Car"/>
    <w:basedOn w:val="Policepardfaut"/>
    <w:semiHidden/>
    <w:qFormat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semiHidden/>
    <w:unhideWhenUsed/>
    <w:qFormat/>
    <w:rPr>
      <w:sz w:val="16"/>
      <w:szCs w:val="16"/>
    </w:rPr>
  </w:style>
  <w:style w:type="character" w:customStyle="1" w:styleId="CommentaireCar">
    <w:name w:val="Commentaire Car"/>
    <w:basedOn w:val="Policepardfaut"/>
    <w:semiHidden/>
    <w:qFormat/>
  </w:style>
  <w:style w:type="character" w:customStyle="1" w:styleId="ObjetducommentaireCar">
    <w:name w:val="Objet du commentaire Car"/>
    <w:basedOn w:val="CommentaireCar"/>
    <w:semiHidden/>
    <w:qFormat/>
    <w:rPr>
      <w:b/>
      <w:bCs/>
    </w:rPr>
  </w:style>
  <w:style w:type="character" w:customStyle="1" w:styleId="En-tteCar">
    <w:name w:val="En-tête Car"/>
    <w:basedOn w:val="Policepardfaut"/>
    <w:qFormat/>
    <w:rPr>
      <w:sz w:val="24"/>
      <w:szCs w:val="24"/>
    </w:rPr>
  </w:style>
  <w:style w:type="character" w:customStyle="1" w:styleId="PieddepageCar">
    <w:name w:val="Pied de page Car"/>
    <w:basedOn w:val="Policepardfaut"/>
    <w:qFormat/>
    <w:rPr>
      <w:sz w:val="24"/>
      <w:szCs w:val="24"/>
    </w:rPr>
  </w:style>
  <w:style w:type="character" w:customStyle="1" w:styleId="LienInternet">
    <w:name w:val="Lien Internet"/>
    <w:basedOn w:val="Policepardfaut"/>
    <w:unhideWhenUsed/>
    <w:rPr>
      <w:color w:val="0563C1" w:themeColor="hyperlink"/>
      <w:u w:val="single"/>
    </w:rPr>
  </w:style>
  <w:style w:type="character" w:customStyle="1" w:styleId="Sautdindex">
    <w:name w:val="Saut d'index"/>
    <w:qFormat/>
  </w:style>
  <w:style w:type="paragraph" w:styleId="Titre">
    <w:name w:val="Title"/>
    <w:basedOn w:val="Normal"/>
    <w:next w:val="Corpsdetext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Sansinterligne">
    <w:name w:val="No Spacing"/>
    <w:uiPriority w:val="1"/>
    <w:qFormat/>
    <w:rPr>
      <w:sz w:val="24"/>
      <w:highlight w:val="white"/>
    </w:rPr>
  </w:style>
  <w:style w:type="paragraph" w:styleId="Sous-titre">
    <w:name w:val="Subtitle"/>
    <w:basedOn w:val="Normal"/>
    <w:uiPriority w:val="11"/>
    <w:qFormat/>
    <w:pPr>
      <w:spacing w:before="200" w:after="200"/>
    </w:p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Notedebasdepage">
    <w:name w:val="footnote text"/>
    <w:basedOn w:val="Normal"/>
    <w:uiPriority w:val="99"/>
    <w:semiHidden/>
    <w:unhideWhenUsed/>
    <w:pPr>
      <w:spacing w:after="40"/>
    </w:pPr>
    <w:rPr>
      <w:sz w:val="18"/>
    </w:r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  <w:qFormat/>
    <w:rPr>
      <w:sz w:val="24"/>
      <w:highlight w:val="white"/>
    </w:rPr>
  </w:style>
  <w:style w:type="paragraph" w:customStyle="1" w:styleId="table">
    <w:name w:val="table"/>
    <w:qFormat/>
    <w:rPr>
      <w:rFonts w:ascii="Calibri" w:eastAsia="Calibri" w:hAnsi="Calibri" w:cs="Calibri"/>
      <w:sz w:val="24"/>
      <w:highlight w:val="white"/>
    </w:rPr>
  </w:style>
  <w:style w:type="paragraph" w:customStyle="1" w:styleId="tableGroupe">
    <w:name w:val="tableGroupe"/>
    <w:qFormat/>
    <w:rPr>
      <w:sz w:val="24"/>
      <w:highlight w:val="white"/>
    </w:rPr>
  </w:style>
  <w:style w:type="paragraph" w:customStyle="1" w:styleId="PiedDePage">
    <w:name w:val="PiedDePage"/>
    <w:basedOn w:val="Normal"/>
    <w:qFormat/>
    <w:rPr>
      <w:rFonts w:ascii="Calibri" w:eastAsia="Calibri" w:hAnsi="Calibri" w:cs="Calibri"/>
      <w:sz w:val="18"/>
    </w:rPr>
  </w:style>
  <w:style w:type="paragraph" w:customStyle="1" w:styleId="ParagrapheIndent2">
    <w:name w:val="ParagrapheIndent2"/>
    <w:basedOn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qFormat/>
    <w:rPr>
      <w:rFonts w:ascii="Calibri" w:eastAsia="Calibri" w:hAnsi="Calibri" w:cs="Calibri"/>
      <w:b/>
      <w:sz w:val="20"/>
    </w:rPr>
  </w:style>
  <w:style w:type="paragraph" w:customStyle="1" w:styleId="tableTD">
    <w:name w:val="table TD"/>
    <w:basedOn w:val="Normal"/>
    <w:qFormat/>
    <w:rPr>
      <w:rFonts w:ascii="Calibri" w:eastAsia="Calibri" w:hAnsi="Calibri" w:cs="Calibri"/>
      <w:sz w:val="20"/>
    </w:rPr>
  </w:style>
  <w:style w:type="paragraph" w:customStyle="1" w:styleId="ParagrapheIndent1">
    <w:name w:val="ParagrapheIndent1"/>
    <w:basedOn w:val="Normal"/>
    <w:qFormat/>
    <w:rPr>
      <w:rFonts w:ascii="Calibri" w:eastAsia="Calibri" w:hAnsi="Calibri" w:cs="Calibri"/>
      <w:sz w:val="20"/>
    </w:rPr>
  </w:style>
  <w:style w:type="paragraph" w:styleId="TM1">
    <w:name w:val="toc 1"/>
    <w:basedOn w:val="Normal"/>
    <w:uiPriority w:val="39"/>
  </w:style>
  <w:style w:type="paragraph" w:styleId="TM2">
    <w:name w:val="toc 2"/>
    <w:basedOn w:val="Normal"/>
    <w:uiPriority w:val="39"/>
    <w:pPr>
      <w:ind w:left="240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="142" w:line="276" w:lineRule="auto"/>
    </w:pPr>
    <w:rPr>
      <w:lang w:eastAsia="fr-FR"/>
    </w:rPr>
  </w:style>
  <w:style w:type="paragraph" w:styleId="Textedebulles">
    <w:name w:val="Balloon Text"/>
    <w:basedOn w:val="Normal"/>
    <w:semiHidden/>
    <w:unhideWhenUsed/>
    <w:qFormat/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semiHidden/>
    <w:unhideWhenUsed/>
    <w:qFormat/>
    <w:rPr>
      <w:sz w:val="20"/>
      <w:szCs w:val="20"/>
    </w:rPr>
  </w:style>
  <w:style w:type="paragraph" w:styleId="Objetducommentaire">
    <w:name w:val="annotation subject"/>
    <w:basedOn w:val="Commentaire"/>
    <w:semiHidden/>
    <w:unhideWhenUsed/>
    <w:qFormat/>
    <w:rPr>
      <w:b/>
      <w:bCs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  <w:szCs w:val="24"/>
      <w:highlight w:val="white"/>
      <w:lang w:val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nhideWhenUsed/>
    <w:pPr>
      <w:tabs>
        <w:tab w:val="center" w:pos="4536"/>
        <w:tab w:val="right" w:pos="9072"/>
      </w:tabs>
    </w:pPr>
  </w:style>
  <w:style w:type="paragraph" w:styleId="Pieddepage0">
    <w:name w:val="footer"/>
    <w:basedOn w:val="Normal"/>
    <w:unhideWhenUsed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uiPriority w:val="59"/>
    <w:rsid w:val="00826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36D27-F28E-4813-9D34-1DBF740B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528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Aurelie Apavou</dc:creator>
  <dc:description/>
  <cp:lastModifiedBy>Aurelie Apavou</cp:lastModifiedBy>
  <cp:revision>2</cp:revision>
  <dcterms:created xsi:type="dcterms:W3CDTF">2025-12-01T08:30:00Z</dcterms:created>
  <dcterms:modified xsi:type="dcterms:W3CDTF">2025-12-01T08:30:00Z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